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B8D" w:rsidRDefault="00BA4B8D" w:rsidP="00BA4B8D">
      <w:pPr>
        <w:tabs>
          <w:tab w:val="left" w:pos="2225"/>
        </w:tabs>
        <w:spacing w:line="240" w:lineRule="auto"/>
        <w:ind w:left="-567"/>
        <w:rPr>
          <w:rFonts w:asciiTheme="majorHAnsi" w:hAnsiTheme="majorHAnsi" w:cs="Arial"/>
          <w:b/>
          <w:bCs/>
          <w:color w:val="000000"/>
          <w:sz w:val="20"/>
          <w:szCs w:val="20"/>
          <w:lang w:eastAsia="ca-ES"/>
        </w:rPr>
      </w:pPr>
      <w:bookmarkStart w:id="0" w:name="_GoBack"/>
      <w:bookmarkEnd w:id="0"/>
      <w:r>
        <w:rPr>
          <w:rFonts w:asciiTheme="majorHAnsi" w:hAnsiTheme="majorHAnsi" w:cs="Arial"/>
          <w:b/>
          <w:bCs/>
          <w:color w:val="000000"/>
          <w:sz w:val="20"/>
          <w:szCs w:val="20"/>
          <w:lang w:eastAsia="ca-ES"/>
        </w:rPr>
        <w:t>ANEXOS AL CAPITULO 5</w:t>
      </w:r>
    </w:p>
    <w:p w:rsidR="002165FB" w:rsidRDefault="002165FB"/>
    <w:tbl>
      <w:tblPr>
        <w:tblW w:w="9720" w:type="dxa"/>
        <w:tblInd w:w="-470" w:type="dxa"/>
        <w:tblLayout w:type="fixed"/>
        <w:tblCellMar>
          <w:left w:w="70" w:type="dxa"/>
          <w:right w:w="70" w:type="dxa"/>
        </w:tblCellMar>
        <w:tblLook w:val="0000"/>
      </w:tblPr>
      <w:tblGrid>
        <w:gridCol w:w="9720"/>
      </w:tblGrid>
      <w:tr w:rsidR="002165FB" w:rsidRPr="00141AC8" w:rsidTr="005C540F">
        <w:trPr>
          <w:trHeight w:val="359"/>
        </w:trPr>
        <w:tc>
          <w:tcPr>
            <w:tcW w:w="9720" w:type="dxa"/>
            <w:tcBorders>
              <w:top w:val="single" w:sz="4" w:space="0" w:color="C0C0C0"/>
              <w:left w:val="single" w:sz="4" w:space="0" w:color="C0C0C0"/>
              <w:right w:val="single" w:sz="4" w:space="0" w:color="C0C0C0"/>
            </w:tcBorders>
            <w:shd w:val="clear" w:color="auto" w:fill="D9D9D9"/>
            <w:vAlign w:val="center"/>
          </w:tcPr>
          <w:p w:rsidR="002165FB" w:rsidRPr="00141AC8" w:rsidRDefault="00BA4B8D" w:rsidP="005C540F">
            <w:pPr>
              <w:tabs>
                <w:tab w:val="left" w:pos="2225"/>
              </w:tabs>
              <w:spacing w:line="276" w:lineRule="auto"/>
              <w:rPr>
                <w:rFonts w:asciiTheme="majorHAnsi" w:hAnsiTheme="majorHAnsi" w:cs="Arial"/>
                <w:b/>
                <w:sz w:val="20"/>
                <w:szCs w:val="20"/>
              </w:rPr>
            </w:pPr>
            <w:r>
              <w:rPr>
                <w:rFonts w:asciiTheme="majorHAnsi" w:hAnsiTheme="majorHAnsi" w:cs="Arial"/>
                <w:b/>
                <w:sz w:val="20"/>
                <w:szCs w:val="20"/>
              </w:rPr>
              <w:t xml:space="preserve">Pregunta Clínica XVII. </w:t>
            </w:r>
            <w:r w:rsidRPr="002165FB">
              <w:rPr>
                <w:rFonts w:asciiTheme="majorHAnsi" w:hAnsiTheme="majorHAnsi" w:cs="Arial"/>
                <w:b/>
                <w:sz w:val="20"/>
                <w:szCs w:val="20"/>
              </w:rPr>
              <w:t xml:space="preserve">En la trombosis de la FAV ¿cuál sería la indicación inicial (PTA Vs </w:t>
            </w:r>
            <w:proofErr w:type="spellStart"/>
            <w:r w:rsidRPr="002165FB">
              <w:rPr>
                <w:rFonts w:asciiTheme="majorHAnsi" w:hAnsiTheme="majorHAnsi" w:cs="Arial"/>
                <w:b/>
                <w:sz w:val="20"/>
                <w:szCs w:val="20"/>
              </w:rPr>
              <w:t>Qx</w:t>
            </w:r>
            <w:proofErr w:type="spellEnd"/>
            <w:r w:rsidRPr="002165FB">
              <w:rPr>
                <w:rFonts w:asciiTheme="majorHAnsi" w:hAnsiTheme="majorHAnsi" w:cs="Arial"/>
                <w:b/>
                <w:sz w:val="20"/>
                <w:szCs w:val="20"/>
              </w:rPr>
              <w:t>) valorado en supervivencia FAV y/o trombosis? ¿Depende de la localización?</w:t>
            </w:r>
          </w:p>
        </w:tc>
      </w:tr>
    </w:tbl>
    <w:p w:rsidR="002165FB" w:rsidRDefault="002165FB"/>
    <w:tbl>
      <w:tblPr>
        <w:tblW w:w="9720" w:type="dxa"/>
        <w:tblInd w:w="-470" w:type="dxa"/>
        <w:tblLayout w:type="fixed"/>
        <w:tblCellMar>
          <w:left w:w="70" w:type="dxa"/>
          <w:right w:w="70" w:type="dxa"/>
        </w:tblCellMar>
        <w:tblLook w:val="0000"/>
      </w:tblPr>
      <w:tblGrid>
        <w:gridCol w:w="1958"/>
        <w:gridCol w:w="6322"/>
        <w:gridCol w:w="1440"/>
      </w:tblGrid>
      <w:tr w:rsidR="00426379" w:rsidRPr="002165FB" w:rsidTr="005F1F2E">
        <w:trPr>
          <w:trHeight w:val="1212"/>
        </w:trPr>
        <w:tc>
          <w:tcPr>
            <w:tcW w:w="8280" w:type="dxa"/>
            <w:gridSpan w:val="2"/>
            <w:tcBorders>
              <w:top w:val="single" w:sz="4" w:space="0" w:color="C0C0C0"/>
              <w:left w:val="single" w:sz="4" w:space="0" w:color="C0C0C0"/>
              <w:bottom w:val="single" w:sz="4" w:space="0" w:color="C0C0C0"/>
              <w:right w:val="single" w:sz="4" w:space="0" w:color="C0C0C0"/>
            </w:tcBorders>
          </w:tcPr>
          <w:p w:rsidR="0054230F" w:rsidRPr="002165FB" w:rsidRDefault="00260558" w:rsidP="002165FB">
            <w:pPr>
              <w:autoSpaceDE w:val="0"/>
              <w:autoSpaceDN w:val="0"/>
              <w:adjustRightInd w:val="0"/>
              <w:spacing w:line="240" w:lineRule="auto"/>
              <w:rPr>
                <w:rFonts w:asciiTheme="majorHAnsi" w:hAnsiTheme="majorHAnsi" w:cs="Arial"/>
                <w:color w:val="000000"/>
                <w:sz w:val="20"/>
                <w:szCs w:val="20"/>
                <w:lang w:eastAsia="es-ES_tradnl"/>
              </w:rPr>
            </w:pPr>
            <w:r w:rsidRPr="002165FB">
              <w:rPr>
                <w:rFonts w:asciiTheme="majorHAnsi" w:hAnsiTheme="majorHAnsi" w:cs="Arial"/>
                <w:color w:val="000000"/>
                <w:sz w:val="20"/>
                <w:szCs w:val="20"/>
                <w:lang w:eastAsia="es-ES_tradnl"/>
              </w:rPr>
              <w:t>La</w:t>
            </w:r>
            <w:r w:rsidR="002165FB">
              <w:rPr>
                <w:rFonts w:asciiTheme="majorHAnsi" w:hAnsiTheme="majorHAnsi" w:cs="Arial"/>
                <w:color w:val="000000"/>
                <w:sz w:val="20"/>
                <w:szCs w:val="20"/>
                <w:lang w:eastAsia="es-ES_tradnl"/>
              </w:rPr>
              <w:t xml:space="preserve"> revisión sistemática de </w:t>
            </w:r>
            <w:proofErr w:type="spellStart"/>
            <w:r w:rsidR="002165FB">
              <w:rPr>
                <w:rFonts w:asciiTheme="majorHAnsi" w:hAnsiTheme="majorHAnsi" w:cs="Arial"/>
                <w:color w:val="000000"/>
                <w:sz w:val="20"/>
                <w:szCs w:val="20"/>
                <w:lang w:eastAsia="es-ES_tradnl"/>
              </w:rPr>
              <w:t>Kuhan</w:t>
            </w:r>
            <w:proofErr w:type="spellEnd"/>
            <w:r w:rsidR="002165FB">
              <w:rPr>
                <w:rFonts w:asciiTheme="majorHAnsi" w:hAnsiTheme="majorHAnsi" w:cs="Arial"/>
                <w:color w:val="000000"/>
                <w:sz w:val="20"/>
                <w:szCs w:val="20"/>
                <w:lang w:eastAsia="es-ES_tradnl"/>
              </w:rPr>
              <w:t xml:space="preserve"> </w:t>
            </w:r>
            <w:r w:rsidRPr="002165FB">
              <w:rPr>
                <w:rFonts w:asciiTheme="majorHAnsi" w:hAnsiTheme="majorHAnsi" w:cs="Arial"/>
                <w:color w:val="000000"/>
                <w:sz w:val="20"/>
                <w:szCs w:val="20"/>
                <w:lang w:eastAsia="es-ES_tradnl"/>
              </w:rPr>
              <w:t>2013 recoge estudios publicados hasta finales de 2012</w:t>
            </w:r>
            <w:r w:rsidR="002165FB">
              <w:rPr>
                <w:rFonts w:asciiTheme="majorHAnsi" w:hAnsiTheme="majorHAnsi" w:cs="Arial"/>
                <w:color w:val="000000"/>
                <w:sz w:val="20"/>
                <w:szCs w:val="20"/>
                <w:lang w:eastAsia="es-ES_tradnl"/>
              </w:rPr>
              <w:t>, pero</w:t>
            </w:r>
            <w:r w:rsidRPr="002165FB">
              <w:rPr>
                <w:rFonts w:asciiTheme="majorHAnsi" w:hAnsiTheme="majorHAnsi" w:cs="Arial"/>
                <w:color w:val="000000"/>
                <w:sz w:val="20"/>
                <w:szCs w:val="20"/>
                <w:lang w:eastAsia="es-ES_tradnl"/>
              </w:rPr>
              <w:t xml:space="preserve"> no localiza ningún ensayo clínico aleatorizado que compare la cirugía y la angioplastia percutánea en el tratamiento de trombosis de la fístula del acceso vascular.</w:t>
            </w:r>
            <w:r w:rsidR="002165FB">
              <w:rPr>
                <w:rFonts w:asciiTheme="majorHAnsi" w:hAnsiTheme="majorHAnsi" w:cs="Arial"/>
                <w:color w:val="000000"/>
                <w:sz w:val="20"/>
                <w:szCs w:val="20"/>
                <w:lang w:eastAsia="es-ES_tradnl"/>
              </w:rPr>
              <w:t xml:space="preserve"> </w:t>
            </w:r>
            <w:r w:rsidR="0054230F" w:rsidRPr="002165FB">
              <w:rPr>
                <w:rFonts w:asciiTheme="majorHAnsi" w:hAnsiTheme="majorHAnsi" w:cs="Arial"/>
                <w:color w:val="000000"/>
                <w:sz w:val="20"/>
                <w:szCs w:val="20"/>
                <w:lang w:eastAsia="es-ES_tradnl"/>
              </w:rPr>
              <w:t xml:space="preserve">Solo se ha </w:t>
            </w:r>
            <w:r w:rsidR="002165FB">
              <w:rPr>
                <w:rFonts w:asciiTheme="majorHAnsi" w:hAnsiTheme="majorHAnsi" w:cs="Arial"/>
                <w:color w:val="000000"/>
                <w:sz w:val="20"/>
                <w:szCs w:val="20"/>
                <w:lang w:eastAsia="es-ES_tradnl"/>
              </w:rPr>
              <w:t xml:space="preserve">identificado </w:t>
            </w:r>
            <w:r w:rsidR="0054230F" w:rsidRPr="002165FB">
              <w:rPr>
                <w:rFonts w:asciiTheme="majorHAnsi" w:hAnsiTheme="majorHAnsi" w:cs="Arial"/>
                <w:color w:val="000000"/>
                <w:sz w:val="20"/>
                <w:szCs w:val="20"/>
                <w:lang w:eastAsia="es-ES_tradnl"/>
              </w:rPr>
              <w:t>un estudio que compara series de pacientes tratados con tratamiento endovascular y con cirugía (</w:t>
            </w:r>
            <w:proofErr w:type="spellStart"/>
            <w:r w:rsidR="0054230F" w:rsidRPr="002165FB">
              <w:rPr>
                <w:rFonts w:asciiTheme="majorHAnsi" w:hAnsiTheme="majorHAnsi" w:cs="Arial"/>
                <w:color w:val="000000"/>
                <w:sz w:val="20"/>
                <w:szCs w:val="20"/>
                <w:lang w:eastAsia="es-ES_tradnl"/>
              </w:rPr>
              <w:t>Ito</w:t>
            </w:r>
            <w:proofErr w:type="spellEnd"/>
            <w:r w:rsidR="0054230F" w:rsidRPr="002165FB">
              <w:rPr>
                <w:rFonts w:asciiTheme="majorHAnsi" w:hAnsiTheme="majorHAnsi" w:cs="Arial"/>
                <w:color w:val="000000"/>
                <w:sz w:val="20"/>
                <w:szCs w:val="20"/>
                <w:lang w:eastAsia="es-ES_tradnl"/>
              </w:rPr>
              <w:t xml:space="preserve"> 2011) y distintas series clínicas recogidas en la revisión </w:t>
            </w:r>
            <w:r w:rsidR="002165FB">
              <w:rPr>
                <w:rFonts w:asciiTheme="majorHAnsi" w:hAnsiTheme="majorHAnsi" w:cs="Arial"/>
                <w:color w:val="000000"/>
                <w:sz w:val="20"/>
                <w:szCs w:val="20"/>
                <w:lang w:eastAsia="es-ES_tradnl"/>
              </w:rPr>
              <w:t xml:space="preserve">de la literatura de </w:t>
            </w:r>
            <w:proofErr w:type="spellStart"/>
            <w:r w:rsidR="0071625F" w:rsidRPr="002165FB">
              <w:rPr>
                <w:rFonts w:asciiTheme="majorHAnsi" w:hAnsiTheme="majorHAnsi" w:cs="Arial"/>
                <w:color w:val="000000"/>
                <w:sz w:val="20"/>
                <w:szCs w:val="20"/>
                <w:lang w:eastAsia="es-ES_tradnl"/>
              </w:rPr>
              <w:t>T</w:t>
            </w:r>
            <w:r w:rsidR="0054230F" w:rsidRPr="002165FB">
              <w:rPr>
                <w:rFonts w:asciiTheme="majorHAnsi" w:hAnsiTheme="majorHAnsi" w:cs="Arial"/>
                <w:color w:val="000000"/>
                <w:sz w:val="20"/>
                <w:szCs w:val="20"/>
                <w:lang w:eastAsia="es-ES_tradnl"/>
              </w:rPr>
              <w:t>ordoir</w:t>
            </w:r>
            <w:proofErr w:type="spellEnd"/>
            <w:r w:rsidR="0054230F" w:rsidRPr="002165FB">
              <w:rPr>
                <w:rFonts w:asciiTheme="majorHAnsi" w:hAnsiTheme="majorHAnsi" w:cs="Arial"/>
                <w:color w:val="000000"/>
                <w:sz w:val="20"/>
                <w:szCs w:val="20"/>
                <w:lang w:eastAsia="es-ES_tradnl"/>
              </w:rPr>
              <w:t xml:space="preserve"> </w:t>
            </w:r>
            <w:r w:rsidR="002165FB">
              <w:rPr>
                <w:rFonts w:asciiTheme="majorHAnsi" w:hAnsiTheme="majorHAnsi" w:cs="Arial"/>
                <w:color w:val="000000"/>
                <w:sz w:val="20"/>
                <w:szCs w:val="20"/>
                <w:lang w:eastAsia="es-ES_tradnl"/>
              </w:rPr>
              <w:t>2009</w:t>
            </w:r>
            <w:r w:rsidR="0071625F" w:rsidRPr="002165FB">
              <w:rPr>
                <w:rFonts w:asciiTheme="majorHAnsi" w:hAnsiTheme="majorHAnsi" w:cs="Arial"/>
                <w:color w:val="000000"/>
                <w:sz w:val="20"/>
                <w:szCs w:val="20"/>
                <w:lang w:eastAsia="es-ES_tradnl"/>
              </w:rPr>
              <w:t>.</w:t>
            </w:r>
          </w:p>
          <w:p w:rsidR="00BD75C4" w:rsidRPr="002165FB" w:rsidRDefault="00BD75C4" w:rsidP="002165FB">
            <w:pPr>
              <w:autoSpaceDE w:val="0"/>
              <w:autoSpaceDN w:val="0"/>
              <w:adjustRightInd w:val="0"/>
              <w:spacing w:line="240" w:lineRule="auto"/>
              <w:rPr>
                <w:rFonts w:asciiTheme="majorHAnsi" w:hAnsiTheme="majorHAnsi" w:cs="Arial"/>
                <w:color w:val="000000"/>
                <w:sz w:val="20"/>
                <w:szCs w:val="20"/>
                <w:lang w:eastAsia="es-ES_tradnl"/>
              </w:rPr>
            </w:pPr>
          </w:p>
        </w:tc>
        <w:tc>
          <w:tcPr>
            <w:tcW w:w="1440" w:type="dxa"/>
            <w:tcBorders>
              <w:top w:val="single" w:sz="4" w:space="0" w:color="C0C0C0"/>
              <w:left w:val="single" w:sz="4" w:space="0" w:color="C0C0C0"/>
              <w:bottom w:val="single" w:sz="4" w:space="0" w:color="C0C0C0"/>
              <w:right w:val="single" w:sz="4" w:space="0" w:color="C0C0C0"/>
            </w:tcBorders>
          </w:tcPr>
          <w:p w:rsidR="00426379" w:rsidRPr="002165FB" w:rsidRDefault="00426379" w:rsidP="002165FB">
            <w:pPr>
              <w:spacing w:line="240" w:lineRule="auto"/>
              <w:rPr>
                <w:rFonts w:asciiTheme="majorHAnsi" w:hAnsiTheme="majorHAnsi" w:cs="Arial"/>
                <w:b/>
                <w:sz w:val="20"/>
                <w:szCs w:val="20"/>
              </w:rPr>
            </w:pPr>
          </w:p>
        </w:tc>
      </w:tr>
      <w:tr w:rsidR="00F46309" w:rsidRPr="002165FB" w:rsidTr="001977F8">
        <w:trPr>
          <w:trHeight w:val="692"/>
        </w:trPr>
        <w:tc>
          <w:tcPr>
            <w:tcW w:w="8280" w:type="dxa"/>
            <w:gridSpan w:val="2"/>
            <w:tcBorders>
              <w:top w:val="single" w:sz="4" w:space="0" w:color="C0C0C0"/>
              <w:left w:val="single" w:sz="4" w:space="0" w:color="C0C0C0"/>
              <w:bottom w:val="single" w:sz="4" w:space="0" w:color="C0C0C0"/>
              <w:right w:val="single" w:sz="4" w:space="0" w:color="C0C0C0"/>
            </w:tcBorders>
          </w:tcPr>
          <w:p w:rsidR="00F46309" w:rsidRPr="002165FB" w:rsidRDefault="0054230F" w:rsidP="002165FB">
            <w:pPr>
              <w:autoSpaceDE w:val="0"/>
              <w:autoSpaceDN w:val="0"/>
              <w:adjustRightInd w:val="0"/>
              <w:spacing w:line="240" w:lineRule="auto"/>
              <w:rPr>
                <w:rFonts w:asciiTheme="majorHAnsi" w:hAnsiTheme="majorHAnsi" w:cs="Arial"/>
                <w:sz w:val="20"/>
                <w:szCs w:val="20"/>
              </w:rPr>
            </w:pPr>
            <w:r w:rsidRPr="002165FB">
              <w:rPr>
                <w:rFonts w:asciiTheme="majorHAnsi" w:hAnsiTheme="majorHAnsi" w:cs="Arial"/>
                <w:sz w:val="20"/>
                <w:szCs w:val="20"/>
              </w:rPr>
              <w:t>E</w:t>
            </w:r>
            <w:r w:rsidR="00AB75B7" w:rsidRPr="002165FB">
              <w:rPr>
                <w:rFonts w:asciiTheme="majorHAnsi" w:hAnsiTheme="majorHAnsi" w:cs="Arial"/>
                <w:sz w:val="20"/>
                <w:szCs w:val="20"/>
              </w:rPr>
              <w:t>n e</w:t>
            </w:r>
            <w:r w:rsidRPr="002165FB">
              <w:rPr>
                <w:rFonts w:asciiTheme="majorHAnsi" w:hAnsiTheme="majorHAnsi" w:cs="Arial"/>
                <w:sz w:val="20"/>
                <w:szCs w:val="20"/>
              </w:rPr>
              <w:t xml:space="preserve">l estudio de </w:t>
            </w:r>
            <w:proofErr w:type="spellStart"/>
            <w:r w:rsidRPr="002165FB">
              <w:rPr>
                <w:rFonts w:asciiTheme="majorHAnsi" w:hAnsiTheme="majorHAnsi" w:cs="Arial"/>
                <w:sz w:val="20"/>
                <w:szCs w:val="20"/>
              </w:rPr>
              <w:t>Ito</w:t>
            </w:r>
            <w:proofErr w:type="spellEnd"/>
            <w:r w:rsidRPr="002165FB">
              <w:rPr>
                <w:rFonts w:asciiTheme="majorHAnsi" w:hAnsiTheme="majorHAnsi" w:cs="Arial"/>
                <w:sz w:val="20"/>
                <w:szCs w:val="20"/>
              </w:rPr>
              <w:t xml:space="preserve"> 2011</w:t>
            </w:r>
            <w:r w:rsidR="002165FB">
              <w:rPr>
                <w:rFonts w:asciiTheme="majorHAnsi" w:hAnsiTheme="majorHAnsi" w:cs="Arial"/>
                <w:sz w:val="20"/>
                <w:szCs w:val="20"/>
              </w:rPr>
              <w:t xml:space="preserve"> se</w:t>
            </w:r>
            <w:r w:rsidRPr="002165FB">
              <w:rPr>
                <w:rFonts w:asciiTheme="majorHAnsi" w:hAnsiTheme="majorHAnsi" w:cs="Arial"/>
                <w:sz w:val="20"/>
                <w:szCs w:val="20"/>
              </w:rPr>
              <w:t xml:space="preserve"> </w:t>
            </w:r>
            <w:r w:rsidR="0071625F" w:rsidRPr="002165FB">
              <w:rPr>
                <w:rFonts w:asciiTheme="majorHAnsi" w:hAnsiTheme="majorHAnsi" w:cs="Arial"/>
                <w:sz w:val="20"/>
                <w:szCs w:val="20"/>
              </w:rPr>
              <w:t xml:space="preserve">compararon 54 pacientes </w:t>
            </w:r>
            <w:r w:rsidR="0044571A" w:rsidRPr="002165FB">
              <w:rPr>
                <w:rFonts w:asciiTheme="majorHAnsi" w:hAnsiTheme="majorHAnsi" w:cs="Arial"/>
                <w:sz w:val="20"/>
                <w:szCs w:val="20"/>
              </w:rPr>
              <w:t xml:space="preserve">en los que realizaron </w:t>
            </w:r>
            <w:r w:rsidR="0044571A" w:rsidRPr="002165FB">
              <w:rPr>
                <w:rFonts w:asciiTheme="majorHAnsi" w:hAnsiTheme="majorHAnsi" w:cs="Arial"/>
                <w:color w:val="000000"/>
                <w:sz w:val="20"/>
                <w:szCs w:val="20"/>
                <w:lang w:eastAsia="es-ES_tradnl"/>
              </w:rPr>
              <w:t>156 procedimientos</w:t>
            </w:r>
            <w:r w:rsidR="0044571A" w:rsidRPr="002165FB">
              <w:rPr>
                <w:rFonts w:asciiTheme="majorHAnsi" w:hAnsiTheme="majorHAnsi" w:cs="Arial"/>
                <w:sz w:val="20"/>
                <w:szCs w:val="20"/>
              </w:rPr>
              <w:t xml:space="preserve"> de </w:t>
            </w:r>
            <w:r w:rsidR="0071625F" w:rsidRPr="002165FB">
              <w:rPr>
                <w:rFonts w:asciiTheme="majorHAnsi" w:hAnsiTheme="majorHAnsi" w:cs="Arial"/>
                <w:color w:val="000000"/>
                <w:sz w:val="20"/>
                <w:szCs w:val="20"/>
                <w:lang w:eastAsia="es-ES_tradnl"/>
              </w:rPr>
              <w:t xml:space="preserve">tratamiento endovascular, y 533 </w:t>
            </w:r>
            <w:r w:rsidR="0044571A" w:rsidRPr="002165FB">
              <w:rPr>
                <w:rFonts w:asciiTheme="majorHAnsi" w:hAnsiTheme="majorHAnsi" w:cs="Arial"/>
                <w:color w:val="000000"/>
                <w:sz w:val="20"/>
                <w:szCs w:val="20"/>
                <w:lang w:eastAsia="es-ES_tradnl"/>
              </w:rPr>
              <w:t xml:space="preserve">pacientes </w:t>
            </w:r>
            <w:r w:rsidR="0044571A" w:rsidRPr="002165FB">
              <w:rPr>
                <w:rFonts w:asciiTheme="majorHAnsi" w:hAnsiTheme="majorHAnsi" w:cs="Arial"/>
                <w:sz w:val="20"/>
                <w:szCs w:val="20"/>
              </w:rPr>
              <w:t xml:space="preserve">en los que realizaron </w:t>
            </w:r>
            <w:r w:rsidR="0071625F" w:rsidRPr="002165FB">
              <w:rPr>
                <w:rFonts w:asciiTheme="majorHAnsi" w:hAnsiTheme="majorHAnsi" w:cs="Arial"/>
                <w:color w:val="000000"/>
                <w:sz w:val="20"/>
                <w:szCs w:val="20"/>
                <w:lang w:eastAsia="es-ES_tradnl"/>
              </w:rPr>
              <w:t>879 procedimientos</w:t>
            </w:r>
            <w:r w:rsidR="0044571A" w:rsidRPr="002165FB">
              <w:rPr>
                <w:rFonts w:asciiTheme="majorHAnsi" w:hAnsiTheme="majorHAnsi" w:cs="Arial"/>
                <w:color w:val="000000"/>
                <w:sz w:val="20"/>
                <w:szCs w:val="20"/>
                <w:lang w:eastAsia="es-ES_tradnl"/>
              </w:rPr>
              <w:t xml:space="preserve"> de cirugía </w:t>
            </w:r>
            <w:r w:rsidR="0071625F" w:rsidRPr="002165FB">
              <w:rPr>
                <w:rFonts w:asciiTheme="majorHAnsi" w:hAnsiTheme="majorHAnsi" w:cs="Arial"/>
                <w:color w:val="000000"/>
                <w:sz w:val="20"/>
                <w:szCs w:val="20"/>
                <w:lang w:eastAsia="es-ES_tradnl"/>
              </w:rPr>
              <w:t xml:space="preserve">Los tratados con cirugía se dividían en dos grupos: en el primero </w:t>
            </w:r>
            <w:r w:rsidR="00E01715" w:rsidRPr="002165FB">
              <w:rPr>
                <w:rFonts w:asciiTheme="majorHAnsi" w:hAnsiTheme="majorHAnsi" w:cs="Arial"/>
                <w:color w:val="000000"/>
                <w:sz w:val="20"/>
                <w:szCs w:val="20"/>
                <w:lang w:eastAsia="es-ES_tradnl"/>
              </w:rPr>
              <w:t xml:space="preserve">realizaron </w:t>
            </w:r>
            <w:r w:rsidR="0071625F" w:rsidRPr="002165FB">
              <w:rPr>
                <w:rFonts w:asciiTheme="majorHAnsi" w:hAnsiTheme="majorHAnsi" w:cs="Arial"/>
                <w:sz w:val="20"/>
                <w:szCs w:val="20"/>
              </w:rPr>
              <w:t>189 procedimientos</w:t>
            </w:r>
            <w:r w:rsidR="0071625F" w:rsidRPr="002165FB">
              <w:rPr>
                <w:rFonts w:asciiTheme="majorHAnsi" w:hAnsiTheme="majorHAnsi" w:cs="Arial"/>
                <w:color w:val="000000"/>
                <w:sz w:val="20"/>
                <w:szCs w:val="20"/>
                <w:lang w:eastAsia="es-ES_tradnl"/>
              </w:rPr>
              <w:t xml:space="preserve"> en los que el trombo </w:t>
            </w:r>
            <w:r w:rsidR="0071625F" w:rsidRPr="002165FB">
              <w:rPr>
                <w:rFonts w:asciiTheme="majorHAnsi" w:hAnsiTheme="majorHAnsi" w:cs="Arial"/>
                <w:sz w:val="20"/>
                <w:szCs w:val="20"/>
              </w:rPr>
              <w:t xml:space="preserve">fue </w:t>
            </w:r>
            <w:r w:rsidR="0044571A" w:rsidRPr="002165FB">
              <w:rPr>
                <w:rFonts w:asciiTheme="majorHAnsi" w:hAnsiTheme="majorHAnsi" w:cs="Arial"/>
                <w:sz w:val="20"/>
                <w:szCs w:val="20"/>
              </w:rPr>
              <w:t xml:space="preserve">extraído </w:t>
            </w:r>
            <w:r w:rsidR="0071625F" w:rsidRPr="002165FB">
              <w:rPr>
                <w:rFonts w:asciiTheme="majorHAnsi" w:hAnsiTheme="majorHAnsi" w:cs="Arial"/>
                <w:sz w:val="20"/>
                <w:szCs w:val="20"/>
              </w:rPr>
              <w:t xml:space="preserve">quirúrgicamente y las lesiones </w:t>
            </w:r>
            <w:proofErr w:type="spellStart"/>
            <w:r w:rsidR="0071625F" w:rsidRPr="002165FB">
              <w:rPr>
                <w:rFonts w:asciiTheme="majorHAnsi" w:hAnsiTheme="majorHAnsi" w:cs="Arial"/>
                <w:sz w:val="20"/>
                <w:szCs w:val="20"/>
              </w:rPr>
              <w:t>estenóticas</w:t>
            </w:r>
            <w:proofErr w:type="spellEnd"/>
            <w:r w:rsidR="0071625F" w:rsidRPr="002165FB">
              <w:rPr>
                <w:rFonts w:asciiTheme="majorHAnsi" w:hAnsiTheme="majorHAnsi" w:cs="Arial"/>
                <w:sz w:val="20"/>
                <w:szCs w:val="20"/>
              </w:rPr>
              <w:t xml:space="preserve"> se dilataban por angioplastia con balón; </w:t>
            </w:r>
            <w:r w:rsidR="00E01715" w:rsidRPr="002165FB">
              <w:rPr>
                <w:rFonts w:asciiTheme="majorHAnsi" w:hAnsiTheme="majorHAnsi" w:cs="Arial"/>
                <w:sz w:val="20"/>
                <w:szCs w:val="20"/>
              </w:rPr>
              <w:t xml:space="preserve">en </w:t>
            </w:r>
            <w:r w:rsidR="0071625F" w:rsidRPr="002165FB">
              <w:rPr>
                <w:rFonts w:asciiTheme="majorHAnsi" w:hAnsiTheme="majorHAnsi" w:cs="Arial"/>
                <w:sz w:val="20"/>
                <w:szCs w:val="20"/>
              </w:rPr>
              <w:t>el segundo grupo de reparación quirúrgica</w:t>
            </w:r>
            <w:r w:rsidR="0071625F" w:rsidRPr="002165FB">
              <w:rPr>
                <w:rFonts w:asciiTheme="majorHAnsi" w:hAnsiTheme="majorHAnsi" w:cs="Arial"/>
                <w:color w:val="000000"/>
                <w:sz w:val="20"/>
                <w:szCs w:val="20"/>
                <w:lang w:eastAsia="es-ES_tradnl"/>
              </w:rPr>
              <w:t xml:space="preserve"> </w:t>
            </w:r>
            <w:r w:rsidR="00E01715" w:rsidRPr="002165FB">
              <w:rPr>
                <w:rFonts w:asciiTheme="majorHAnsi" w:hAnsiTheme="majorHAnsi" w:cs="Arial"/>
                <w:color w:val="000000"/>
                <w:sz w:val="20"/>
                <w:szCs w:val="20"/>
                <w:lang w:eastAsia="es-ES_tradnl"/>
              </w:rPr>
              <w:t xml:space="preserve">realizaron </w:t>
            </w:r>
            <w:r w:rsidR="0071625F" w:rsidRPr="002165FB">
              <w:rPr>
                <w:rFonts w:asciiTheme="majorHAnsi" w:hAnsiTheme="majorHAnsi" w:cs="Arial"/>
                <w:sz w:val="20"/>
                <w:szCs w:val="20"/>
              </w:rPr>
              <w:t xml:space="preserve">690 procedimientos en los que las estenosis lesiones fueron puenteadas </w:t>
            </w:r>
            <w:r w:rsidR="00E01715" w:rsidRPr="002165FB">
              <w:rPr>
                <w:rFonts w:asciiTheme="majorHAnsi" w:hAnsiTheme="majorHAnsi" w:cs="Arial"/>
                <w:sz w:val="20"/>
                <w:szCs w:val="20"/>
              </w:rPr>
              <w:t xml:space="preserve">con un injerto </w:t>
            </w:r>
            <w:r w:rsidR="0071625F" w:rsidRPr="002165FB">
              <w:rPr>
                <w:rFonts w:asciiTheme="majorHAnsi" w:hAnsiTheme="majorHAnsi" w:cs="Arial"/>
                <w:sz w:val="20"/>
                <w:szCs w:val="20"/>
              </w:rPr>
              <w:t xml:space="preserve">adicional o </w:t>
            </w:r>
            <w:r w:rsidR="0044571A" w:rsidRPr="002165FB">
              <w:rPr>
                <w:rFonts w:asciiTheme="majorHAnsi" w:hAnsiTheme="majorHAnsi" w:cs="Arial"/>
                <w:sz w:val="20"/>
                <w:szCs w:val="20"/>
              </w:rPr>
              <w:t xml:space="preserve">se </w:t>
            </w:r>
            <w:r w:rsidR="00E01715" w:rsidRPr="002165FB">
              <w:rPr>
                <w:rFonts w:asciiTheme="majorHAnsi" w:hAnsiTheme="majorHAnsi" w:cs="Arial"/>
                <w:sz w:val="20"/>
                <w:szCs w:val="20"/>
              </w:rPr>
              <w:t>crea</w:t>
            </w:r>
            <w:r w:rsidR="0044571A" w:rsidRPr="002165FB">
              <w:rPr>
                <w:rFonts w:asciiTheme="majorHAnsi" w:hAnsiTheme="majorHAnsi" w:cs="Arial"/>
                <w:sz w:val="20"/>
                <w:szCs w:val="20"/>
              </w:rPr>
              <w:t>ba</w:t>
            </w:r>
            <w:r w:rsidR="00E01715" w:rsidRPr="002165FB">
              <w:rPr>
                <w:rFonts w:asciiTheme="majorHAnsi" w:hAnsiTheme="majorHAnsi" w:cs="Arial"/>
                <w:sz w:val="20"/>
                <w:szCs w:val="20"/>
              </w:rPr>
              <w:t xml:space="preserve"> un nuevo acceso. El 75% de </w:t>
            </w:r>
            <w:r w:rsidR="00AB75B7" w:rsidRPr="002165FB">
              <w:rPr>
                <w:rFonts w:asciiTheme="majorHAnsi" w:hAnsiTheme="majorHAnsi" w:cs="Arial"/>
                <w:sz w:val="20"/>
                <w:szCs w:val="20"/>
              </w:rPr>
              <w:t>l</w:t>
            </w:r>
            <w:r w:rsidR="00E01715" w:rsidRPr="002165FB">
              <w:rPr>
                <w:rFonts w:asciiTheme="majorHAnsi" w:hAnsiTheme="majorHAnsi" w:cs="Arial"/>
                <w:sz w:val="20"/>
                <w:szCs w:val="20"/>
              </w:rPr>
              <w:t>os pacientes tenían injerto en el acceso vascular</w:t>
            </w:r>
            <w:r w:rsidR="0044571A" w:rsidRPr="002165FB">
              <w:rPr>
                <w:rFonts w:asciiTheme="majorHAnsi" w:hAnsiTheme="majorHAnsi" w:cs="Arial"/>
                <w:sz w:val="20"/>
                <w:szCs w:val="20"/>
              </w:rPr>
              <w:t xml:space="preserve"> y el 25% fístula</w:t>
            </w:r>
            <w:r w:rsidR="00E01715" w:rsidRPr="002165FB">
              <w:rPr>
                <w:rFonts w:asciiTheme="majorHAnsi" w:hAnsiTheme="majorHAnsi" w:cs="Arial"/>
                <w:sz w:val="20"/>
                <w:szCs w:val="20"/>
              </w:rPr>
              <w:t>.</w:t>
            </w:r>
          </w:p>
          <w:p w:rsidR="00E01715" w:rsidRPr="002165FB" w:rsidRDefault="00E01715" w:rsidP="002165FB">
            <w:pPr>
              <w:autoSpaceDE w:val="0"/>
              <w:autoSpaceDN w:val="0"/>
              <w:adjustRightInd w:val="0"/>
              <w:spacing w:line="240" w:lineRule="auto"/>
              <w:rPr>
                <w:rFonts w:asciiTheme="majorHAnsi" w:hAnsiTheme="majorHAnsi" w:cs="Arial"/>
                <w:sz w:val="20"/>
                <w:szCs w:val="20"/>
              </w:rPr>
            </w:pPr>
          </w:p>
          <w:p w:rsidR="0054230F" w:rsidRPr="002165FB" w:rsidRDefault="002675A9" w:rsidP="002165FB">
            <w:pPr>
              <w:autoSpaceDE w:val="0"/>
              <w:autoSpaceDN w:val="0"/>
              <w:adjustRightInd w:val="0"/>
              <w:spacing w:line="240" w:lineRule="auto"/>
              <w:rPr>
                <w:rFonts w:asciiTheme="majorHAnsi" w:hAnsiTheme="majorHAnsi" w:cs="Arial"/>
                <w:sz w:val="20"/>
                <w:szCs w:val="20"/>
              </w:rPr>
            </w:pPr>
            <w:r w:rsidRPr="002165FB">
              <w:rPr>
                <w:rFonts w:asciiTheme="majorHAnsi" w:hAnsiTheme="majorHAnsi" w:cs="Arial"/>
                <w:sz w:val="20"/>
                <w:szCs w:val="20"/>
              </w:rPr>
              <w:t>En los pacientes con fístula, l</w:t>
            </w:r>
            <w:r w:rsidR="00E01715" w:rsidRPr="002165FB">
              <w:rPr>
                <w:rFonts w:asciiTheme="majorHAnsi" w:hAnsiTheme="majorHAnsi" w:cs="Arial"/>
                <w:sz w:val="20"/>
                <w:szCs w:val="20"/>
              </w:rPr>
              <w:t xml:space="preserve">a permeabilidad a los 2 años era del </w:t>
            </w:r>
            <w:r w:rsidRPr="002165FB">
              <w:rPr>
                <w:rFonts w:asciiTheme="majorHAnsi" w:hAnsiTheme="majorHAnsi" w:cs="Arial"/>
                <w:sz w:val="20"/>
                <w:szCs w:val="20"/>
              </w:rPr>
              <w:t>33,7</w:t>
            </w:r>
            <w:r w:rsidR="00E01715" w:rsidRPr="002165FB">
              <w:rPr>
                <w:rFonts w:asciiTheme="majorHAnsi" w:hAnsiTheme="majorHAnsi" w:cs="Arial"/>
                <w:sz w:val="20"/>
                <w:szCs w:val="20"/>
              </w:rPr>
              <w:t xml:space="preserve"> % para tratamiento endovascular, del </w:t>
            </w:r>
            <w:r w:rsidRPr="002165FB">
              <w:rPr>
                <w:rFonts w:asciiTheme="majorHAnsi" w:hAnsiTheme="majorHAnsi" w:cs="Arial"/>
                <w:sz w:val="20"/>
                <w:szCs w:val="20"/>
              </w:rPr>
              <w:t>35,7</w:t>
            </w:r>
            <w:r w:rsidR="00E01715" w:rsidRPr="002165FB">
              <w:rPr>
                <w:rFonts w:asciiTheme="majorHAnsi" w:hAnsiTheme="majorHAnsi" w:cs="Arial"/>
                <w:sz w:val="20"/>
                <w:szCs w:val="20"/>
              </w:rPr>
              <w:t xml:space="preserve">5 % para el grupo primero de cirugía y del </w:t>
            </w:r>
            <w:r w:rsidRPr="002165FB">
              <w:rPr>
                <w:rFonts w:asciiTheme="majorHAnsi" w:hAnsiTheme="majorHAnsi" w:cs="Arial"/>
                <w:sz w:val="20"/>
                <w:szCs w:val="20"/>
              </w:rPr>
              <w:t>59,8</w:t>
            </w:r>
            <w:r w:rsidR="00E01715" w:rsidRPr="002165FB">
              <w:rPr>
                <w:rFonts w:asciiTheme="majorHAnsi" w:hAnsiTheme="majorHAnsi" w:cs="Arial"/>
                <w:sz w:val="20"/>
                <w:szCs w:val="20"/>
              </w:rPr>
              <w:t>0 % para el segundo grupo de cirugía (p</w:t>
            </w:r>
            <w:r w:rsidRPr="002165FB">
              <w:rPr>
                <w:rFonts w:asciiTheme="majorHAnsi" w:hAnsiTheme="majorHAnsi" w:cs="Arial"/>
                <w:sz w:val="20"/>
                <w:szCs w:val="20"/>
              </w:rPr>
              <w:t>=</w:t>
            </w:r>
            <w:r w:rsidR="00E01715" w:rsidRPr="002165FB">
              <w:rPr>
                <w:rFonts w:asciiTheme="majorHAnsi" w:hAnsiTheme="majorHAnsi" w:cs="Arial"/>
                <w:sz w:val="20"/>
                <w:szCs w:val="20"/>
              </w:rPr>
              <w:t xml:space="preserve"> 0,000</w:t>
            </w:r>
            <w:r w:rsidRPr="002165FB">
              <w:rPr>
                <w:rFonts w:asciiTheme="majorHAnsi" w:hAnsiTheme="majorHAnsi" w:cs="Arial"/>
                <w:sz w:val="20"/>
                <w:szCs w:val="20"/>
              </w:rPr>
              <w:t>5</w:t>
            </w:r>
            <w:r w:rsidR="00E01715" w:rsidRPr="002165FB">
              <w:rPr>
                <w:rFonts w:asciiTheme="majorHAnsi" w:hAnsiTheme="majorHAnsi" w:cs="Arial"/>
                <w:sz w:val="20"/>
                <w:szCs w:val="20"/>
              </w:rPr>
              <w:t>).</w:t>
            </w:r>
          </w:p>
          <w:p w:rsidR="00E01715" w:rsidRPr="002165FB" w:rsidRDefault="00E01715" w:rsidP="002165FB">
            <w:pPr>
              <w:autoSpaceDE w:val="0"/>
              <w:autoSpaceDN w:val="0"/>
              <w:adjustRightInd w:val="0"/>
              <w:spacing w:line="240" w:lineRule="auto"/>
              <w:rPr>
                <w:rFonts w:asciiTheme="majorHAnsi" w:hAnsiTheme="majorHAnsi" w:cs="Arial"/>
                <w:sz w:val="20"/>
                <w:szCs w:val="20"/>
              </w:rPr>
            </w:pPr>
          </w:p>
        </w:tc>
        <w:tc>
          <w:tcPr>
            <w:tcW w:w="1440" w:type="dxa"/>
            <w:tcBorders>
              <w:top w:val="single" w:sz="4" w:space="0" w:color="C0C0C0"/>
              <w:left w:val="single" w:sz="4" w:space="0" w:color="C0C0C0"/>
              <w:bottom w:val="single" w:sz="4" w:space="0" w:color="C0C0C0"/>
              <w:right w:val="single" w:sz="4" w:space="0" w:color="C0C0C0"/>
            </w:tcBorders>
          </w:tcPr>
          <w:p w:rsidR="00F46309" w:rsidRPr="002165FB" w:rsidRDefault="00F46309" w:rsidP="002165FB">
            <w:pPr>
              <w:spacing w:line="240" w:lineRule="auto"/>
              <w:rPr>
                <w:rFonts w:asciiTheme="majorHAnsi" w:hAnsiTheme="majorHAnsi" w:cs="Arial"/>
                <w:b/>
                <w:sz w:val="20"/>
                <w:szCs w:val="20"/>
              </w:rPr>
            </w:pPr>
            <w:r w:rsidRPr="002165FB">
              <w:rPr>
                <w:rFonts w:asciiTheme="majorHAnsi" w:hAnsiTheme="majorHAnsi" w:cs="Arial"/>
                <w:b/>
                <w:sz w:val="20"/>
                <w:szCs w:val="20"/>
              </w:rPr>
              <w:t xml:space="preserve">Calidad </w:t>
            </w:r>
          </w:p>
          <w:p w:rsidR="00F46309" w:rsidRPr="002165FB" w:rsidRDefault="002165FB" w:rsidP="002165FB">
            <w:pPr>
              <w:spacing w:line="240" w:lineRule="auto"/>
              <w:rPr>
                <w:rFonts w:asciiTheme="majorHAnsi" w:hAnsiTheme="majorHAnsi" w:cs="Arial"/>
                <w:b/>
                <w:sz w:val="20"/>
                <w:szCs w:val="20"/>
              </w:rPr>
            </w:pPr>
            <w:r>
              <w:rPr>
                <w:rFonts w:asciiTheme="majorHAnsi" w:hAnsiTheme="majorHAnsi" w:cs="Arial"/>
                <w:b/>
                <w:sz w:val="20"/>
                <w:szCs w:val="20"/>
              </w:rPr>
              <w:t>m</w:t>
            </w:r>
            <w:r w:rsidR="0054230F" w:rsidRPr="002165FB">
              <w:rPr>
                <w:rFonts w:asciiTheme="majorHAnsi" w:hAnsiTheme="majorHAnsi" w:cs="Arial"/>
                <w:b/>
                <w:sz w:val="20"/>
                <w:szCs w:val="20"/>
              </w:rPr>
              <w:t xml:space="preserve">uy </w:t>
            </w:r>
            <w:r w:rsidR="00F46309" w:rsidRPr="002165FB">
              <w:rPr>
                <w:rFonts w:asciiTheme="majorHAnsi" w:hAnsiTheme="majorHAnsi" w:cs="Arial"/>
                <w:b/>
                <w:sz w:val="20"/>
                <w:szCs w:val="20"/>
              </w:rPr>
              <w:t>Baja</w:t>
            </w:r>
          </w:p>
        </w:tc>
      </w:tr>
      <w:tr w:rsidR="002165FB" w:rsidRPr="002165FB" w:rsidTr="00BD75C4">
        <w:trPr>
          <w:trHeight w:val="64"/>
        </w:trPr>
        <w:tc>
          <w:tcPr>
            <w:tcW w:w="8280" w:type="dxa"/>
            <w:gridSpan w:val="2"/>
            <w:tcBorders>
              <w:top w:val="single" w:sz="4" w:space="0" w:color="C0C0C0"/>
              <w:left w:val="single" w:sz="4" w:space="0" w:color="C0C0C0"/>
              <w:bottom w:val="single" w:sz="4" w:space="0" w:color="C0C0C0"/>
              <w:right w:val="single" w:sz="4" w:space="0" w:color="C0C0C0"/>
            </w:tcBorders>
          </w:tcPr>
          <w:p w:rsidR="002165FB" w:rsidRPr="002165FB" w:rsidRDefault="002165FB" w:rsidP="002165FB">
            <w:pPr>
              <w:autoSpaceDE w:val="0"/>
              <w:autoSpaceDN w:val="0"/>
              <w:adjustRightInd w:val="0"/>
              <w:spacing w:line="240" w:lineRule="auto"/>
              <w:rPr>
                <w:rFonts w:asciiTheme="majorHAnsi" w:hAnsiTheme="majorHAnsi" w:cs="Arial"/>
                <w:color w:val="000000"/>
                <w:sz w:val="20"/>
                <w:szCs w:val="20"/>
                <w:lang w:eastAsia="es-ES_tradnl"/>
              </w:rPr>
            </w:pPr>
            <w:r w:rsidRPr="002165FB">
              <w:rPr>
                <w:rFonts w:asciiTheme="majorHAnsi" w:hAnsiTheme="majorHAnsi" w:cs="Arial"/>
                <w:color w:val="000000"/>
                <w:sz w:val="20"/>
                <w:szCs w:val="20"/>
                <w:lang w:eastAsia="es-ES_tradnl"/>
              </w:rPr>
              <w:t xml:space="preserve">La revisión de </w:t>
            </w:r>
            <w:proofErr w:type="spellStart"/>
            <w:r w:rsidRPr="002165FB">
              <w:rPr>
                <w:rFonts w:asciiTheme="majorHAnsi" w:hAnsiTheme="majorHAnsi" w:cs="Arial"/>
                <w:color w:val="000000"/>
                <w:sz w:val="20"/>
                <w:szCs w:val="20"/>
                <w:lang w:eastAsia="es-ES_tradnl"/>
              </w:rPr>
              <w:t>Tordoir</w:t>
            </w:r>
            <w:proofErr w:type="spellEnd"/>
            <w:r w:rsidRPr="002165FB">
              <w:rPr>
                <w:rFonts w:asciiTheme="majorHAnsi" w:hAnsiTheme="majorHAnsi" w:cs="Arial"/>
                <w:color w:val="000000"/>
                <w:sz w:val="20"/>
                <w:szCs w:val="20"/>
                <w:lang w:eastAsia="es-ES_tradnl"/>
              </w:rPr>
              <w:t xml:space="preserve"> (2009) recoge los resultados de distintas series clínicas, que reproducimos más abajo en la tabla 2.</w:t>
            </w:r>
          </w:p>
          <w:p w:rsidR="002165FB" w:rsidRPr="002165FB" w:rsidRDefault="002165FB" w:rsidP="002165FB">
            <w:pPr>
              <w:autoSpaceDE w:val="0"/>
              <w:autoSpaceDN w:val="0"/>
              <w:adjustRightInd w:val="0"/>
              <w:spacing w:line="240" w:lineRule="auto"/>
              <w:rPr>
                <w:rFonts w:asciiTheme="majorHAnsi" w:hAnsiTheme="majorHAnsi" w:cs="Arial"/>
                <w:color w:val="000000"/>
                <w:sz w:val="20"/>
                <w:szCs w:val="20"/>
                <w:lang w:eastAsia="es-ES_tradnl"/>
              </w:rPr>
            </w:pPr>
          </w:p>
          <w:p w:rsidR="002165FB" w:rsidRPr="002165FB" w:rsidRDefault="002165FB" w:rsidP="002165FB">
            <w:pPr>
              <w:autoSpaceDE w:val="0"/>
              <w:autoSpaceDN w:val="0"/>
              <w:adjustRightInd w:val="0"/>
              <w:spacing w:line="240" w:lineRule="auto"/>
              <w:rPr>
                <w:rFonts w:asciiTheme="majorHAnsi" w:hAnsiTheme="majorHAnsi" w:cs="Arial"/>
                <w:color w:val="000000"/>
                <w:sz w:val="20"/>
                <w:szCs w:val="20"/>
                <w:lang w:eastAsia="es-ES_tradnl"/>
              </w:rPr>
            </w:pPr>
            <w:r w:rsidRPr="002165FB">
              <w:rPr>
                <w:rFonts w:asciiTheme="majorHAnsi" w:hAnsiTheme="majorHAnsi" w:cs="Arial"/>
                <w:color w:val="000000"/>
                <w:sz w:val="20"/>
                <w:szCs w:val="20"/>
                <w:lang w:eastAsia="es-ES_tradnl"/>
              </w:rPr>
              <w:t xml:space="preserve">La </w:t>
            </w:r>
            <w:r w:rsidRPr="002165FB">
              <w:rPr>
                <w:rFonts w:asciiTheme="majorHAnsi" w:hAnsiTheme="majorHAnsi" w:cs="Arial"/>
                <w:i/>
                <w:color w:val="000000"/>
                <w:sz w:val="20"/>
                <w:szCs w:val="20"/>
                <w:lang w:eastAsia="es-ES_tradnl"/>
              </w:rPr>
              <w:t>tasa de éxito técnico</w:t>
            </w:r>
            <w:r w:rsidRPr="002165FB">
              <w:rPr>
                <w:rFonts w:asciiTheme="majorHAnsi" w:hAnsiTheme="majorHAnsi" w:cs="Arial"/>
                <w:color w:val="000000"/>
                <w:sz w:val="20"/>
                <w:szCs w:val="20"/>
                <w:lang w:eastAsia="es-ES_tradnl"/>
              </w:rPr>
              <w:t xml:space="preserve"> en los diferentes estudios estaba entre el 70% y el 100% para la cirugía y entre el 73% y el 96% para intervenciones </w:t>
            </w:r>
            <w:proofErr w:type="spellStart"/>
            <w:r w:rsidRPr="002165FB">
              <w:rPr>
                <w:rFonts w:asciiTheme="majorHAnsi" w:hAnsiTheme="majorHAnsi" w:cs="Arial"/>
                <w:color w:val="000000"/>
                <w:sz w:val="20"/>
                <w:szCs w:val="20"/>
                <w:lang w:eastAsia="es-ES_tradnl"/>
              </w:rPr>
              <w:t>endovasculares</w:t>
            </w:r>
            <w:proofErr w:type="spellEnd"/>
            <w:r w:rsidRPr="002165FB">
              <w:rPr>
                <w:rFonts w:asciiTheme="majorHAnsi" w:hAnsiTheme="majorHAnsi" w:cs="Arial"/>
                <w:color w:val="000000"/>
                <w:sz w:val="20"/>
                <w:szCs w:val="20"/>
                <w:lang w:eastAsia="es-ES_tradnl"/>
              </w:rPr>
              <w:t>.</w:t>
            </w:r>
          </w:p>
          <w:p w:rsidR="002165FB" w:rsidRPr="002165FB" w:rsidRDefault="002165FB" w:rsidP="002165FB">
            <w:pPr>
              <w:autoSpaceDE w:val="0"/>
              <w:autoSpaceDN w:val="0"/>
              <w:adjustRightInd w:val="0"/>
              <w:spacing w:line="240" w:lineRule="auto"/>
              <w:rPr>
                <w:rFonts w:asciiTheme="majorHAnsi" w:hAnsiTheme="majorHAnsi" w:cs="Arial"/>
                <w:color w:val="000000"/>
                <w:sz w:val="20"/>
                <w:szCs w:val="20"/>
                <w:lang w:eastAsia="es-ES_tradnl"/>
              </w:rPr>
            </w:pPr>
          </w:p>
          <w:p w:rsidR="002165FB" w:rsidRDefault="002165FB" w:rsidP="002165FB">
            <w:pPr>
              <w:autoSpaceDE w:val="0"/>
              <w:autoSpaceDN w:val="0"/>
              <w:adjustRightInd w:val="0"/>
              <w:spacing w:line="240" w:lineRule="auto"/>
              <w:rPr>
                <w:rFonts w:asciiTheme="majorHAnsi" w:hAnsiTheme="majorHAnsi" w:cs="Arial"/>
                <w:color w:val="000000"/>
                <w:sz w:val="20"/>
                <w:szCs w:val="20"/>
                <w:lang w:eastAsia="es-ES_tradnl"/>
              </w:rPr>
            </w:pPr>
            <w:r w:rsidRPr="002165FB">
              <w:rPr>
                <w:rFonts w:asciiTheme="majorHAnsi" w:hAnsiTheme="majorHAnsi" w:cs="Arial"/>
                <w:color w:val="000000"/>
                <w:sz w:val="20"/>
                <w:szCs w:val="20"/>
                <w:lang w:eastAsia="es-ES_tradnl"/>
              </w:rPr>
              <w:t xml:space="preserve">Los </w:t>
            </w:r>
            <w:r w:rsidRPr="002165FB">
              <w:rPr>
                <w:rFonts w:asciiTheme="majorHAnsi" w:hAnsiTheme="majorHAnsi" w:cs="Arial"/>
                <w:i/>
                <w:color w:val="000000"/>
                <w:sz w:val="20"/>
                <w:szCs w:val="20"/>
                <w:lang w:eastAsia="es-ES_tradnl"/>
              </w:rPr>
              <w:t>porcentajes de permeabilidad primaria al año</w:t>
            </w:r>
            <w:r w:rsidRPr="002165FB">
              <w:rPr>
                <w:rFonts w:asciiTheme="majorHAnsi" w:hAnsiTheme="majorHAnsi" w:cs="Arial"/>
                <w:color w:val="000000"/>
                <w:sz w:val="20"/>
                <w:szCs w:val="20"/>
                <w:lang w:eastAsia="es-ES_tradnl"/>
              </w:rPr>
              <w:t xml:space="preserve"> del tratamiento eran mayores para tratados con cirugía, del 51% al 84%, que para tratamiento endovascular, del 9% al 70%.</w:t>
            </w:r>
          </w:p>
          <w:p w:rsidR="002165FB" w:rsidRPr="002165FB" w:rsidRDefault="002165FB" w:rsidP="002165FB">
            <w:pPr>
              <w:autoSpaceDE w:val="0"/>
              <w:autoSpaceDN w:val="0"/>
              <w:adjustRightInd w:val="0"/>
              <w:spacing w:line="240" w:lineRule="auto"/>
              <w:rPr>
                <w:rFonts w:asciiTheme="majorHAnsi" w:hAnsiTheme="majorHAnsi" w:cs="Arial"/>
                <w:color w:val="000000"/>
                <w:sz w:val="20"/>
                <w:szCs w:val="20"/>
                <w:lang w:eastAsia="es-ES_tradnl"/>
              </w:rPr>
            </w:pPr>
          </w:p>
          <w:p w:rsidR="00EA26A2" w:rsidRDefault="002165FB" w:rsidP="002165FB">
            <w:pPr>
              <w:autoSpaceDE w:val="0"/>
              <w:autoSpaceDN w:val="0"/>
              <w:adjustRightInd w:val="0"/>
              <w:spacing w:line="240" w:lineRule="auto"/>
              <w:rPr>
                <w:rFonts w:asciiTheme="majorHAnsi" w:hAnsiTheme="majorHAnsi" w:cs="Arial"/>
                <w:color w:val="000000"/>
                <w:sz w:val="20"/>
                <w:szCs w:val="20"/>
                <w:lang w:eastAsia="es-ES_tradnl"/>
              </w:rPr>
            </w:pPr>
            <w:r w:rsidRPr="002165FB">
              <w:rPr>
                <w:rFonts w:asciiTheme="majorHAnsi" w:hAnsiTheme="majorHAnsi" w:cs="Arial"/>
                <w:color w:val="000000"/>
                <w:sz w:val="20"/>
                <w:szCs w:val="20"/>
                <w:lang w:eastAsia="es-ES_tradnl"/>
              </w:rPr>
              <w:t xml:space="preserve">Dos estudios en pacientes tratados con intervención endovascular hacen análisis por localización del acceso venoso, ambos, encuentran peores resultados de permeabilidad primaria al año para las fístulas del brazo que para las del antebrazo (9% vs 49% en el estudio </w:t>
            </w:r>
            <w:r w:rsidRPr="002165FB">
              <w:rPr>
                <w:rFonts w:asciiTheme="majorHAnsi" w:hAnsiTheme="majorHAnsi" w:cs="Arial"/>
                <w:color w:val="000000"/>
                <w:sz w:val="20"/>
                <w:szCs w:val="20"/>
                <w:lang w:eastAsia="es-ES_tradnl"/>
              </w:rPr>
              <w:lastRenderedPageBreak/>
              <w:t xml:space="preserve">de </w:t>
            </w:r>
            <w:proofErr w:type="spellStart"/>
            <w:r w:rsidRPr="002165FB">
              <w:rPr>
                <w:rFonts w:asciiTheme="majorHAnsi" w:hAnsiTheme="majorHAnsi" w:cs="Arial"/>
                <w:color w:val="000000"/>
                <w:sz w:val="20"/>
                <w:szCs w:val="20"/>
                <w:lang w:eastAsia="es-ES_tradnl"/>
              </w:rPr>
              <w:t>Turmel-Rodriges</w:t>
            </w:r>
            <w:proofErr w:type="spellEnd"/>
            <w:r w:rsidRPr="002165FB">
              <w:rPr>
                <w:rFonts w:asciiTheme="majorHAnsi" w:hAnsiTheme="majorHAnsi" w:cs="Arial"/>
                <w:color w:val="000000"/>
                <w:sz w:val="20"/>
                <w:szCs w:val="20"/>
                <w:lang w:eastAsia="es-ES_tradnl"/>
              </w:rPr>
              <w:t xml:space="preserve"> del año 2000; 47% vs 51vs en el estudio de </w:t>
            </w:r>
            <w:proofErr w:type="spellStart"/>
            <w:r w:rsidRPr="002165FB">
              <w:rPr>
                <w:rFonts w:asciiTheme="majorHAnsi" w:hAnsiTheme="majorHAnsi" w:cs="Arial"/>
                <w:color w:val="000000"/>
                <w:sz w:val="20"/>
                <w:szCs w:val="20"/>
                <w:lang w:eastAsia="es-ES_tradnl"/>
              </w:rPr>
              <w:t>Moossavi</w:t>
            </w:r>
            <w:proofErr w:type="spellEnd"/>
            <w:r w:rsidRPr="002165FB">
              <w:rPr>
                <w:rFonts w:asciiTheme="majorHAnsi" w:hAnsiTheme="majorHAnsi" w:cs="Arial"/>
                <w:color w:val="000000"/>
                <w:sz w:val="20"/>
                <w:szCs w:val="20"/>
                <w:lang w:eastAsia="es-ES_tradnl"/>
              </w:rPr>
              <w:t xml:space="preserve"> del año 2007).</w:t>
            </w:r>
            <w:r>
              <w:rPr>
                <w:rFonts w:asciiTheme="majorHAnsi" w:hAnsiTheme="majorHAnsi" w:cs="Arial"/>
                <w:color w:val="000000"/>
                <w:sz w:val="20"/>
                <w:szCs w:val="20"/>
                <w:lang w:eastAsia="es-ES_tradnl"/>
              </w:rPr>
              <w:t xml:space="preserve"> </w:t>
            </w:r>
            <w:r w:rsidRPr="002165FB">
              <w:rPr>
                <w:rFonts w:asciiTheme="majorHAnsi" w:hAnsiTheme="majorHAnsi" w:cs="Arial"/>
                <w:color w:val="000000"/>
                <w:sz w:val="20"/>
                <w:szCs w:val="20"/>
                <w:lang w:eastAsia="es-ES_tradnl"/>
              </w:rPr>
              <w:t>Un estudio en pacientes tratados con cirugía (</w:t>
            </w:r>
            <w:proofErr w:type="spellStart"/>
            <w:r w:rsidRPr="002165FB">
              <w:rPr>
                <w:rFonts w:asciiTheme="majorHAnsi" w:hAnsiTheme="majorHAnsi" w:cs="Arial"/>
                <w:color w:val="000000"/>
                <w:sz w:val="20"/>
                <w:szCs w:val="20"/>
                <w:lang w:eastAsia="es-ES_tradnl"/>
              </w:rPr>
              <w:t>Morossetti</w:t>
            </w:r>
            <w:proofErr w:type="spellEnd"/>
            <w:r w:rsidRPr="002165FB">
              <w:rPr>
                <w:rFonts w:asciiTheme="majorHAnsi" w:hAnsiTheme="majorHAnsi" w:cs="Arial"/>
                <w:color w:val="000000"/>
                <w:sz w:val="20"/>
                <w:szCs w:val="20"/>
                <w:lang w:eastAsia="es-ES_tradnl"/>
              </w:rPr>
              <w:t xml:space="preserve"> 2002) muestra peores resultados de permeabilidad primaria a los seis meses para las fístulas de la parte superior del brazo que para las del antebrazo (84%vs 93%) y también en tasa de éxito técnico (66% vs 82%).</w:t>
            </w:r>
            <w:r>
              <w:rPr>
                <w:rFonts w:asciiTheme="majorHAnsi" w:hAnsiTheme="majorHAnsi" w:cs="Arial"/>
                <w:color w:val="000000"/>
                <w:sz w:val="20"/>
                <w:szCs w:val="20"/>
                <w:lang w:eastAsia="es-ES_tradnl"/>
              </w:rPr>
              <w:t xml:space="preserve"> </w:t>
            </w:r>
          </w:p>
          <w:p w:rsidR="00EA26A2" w:rsidRDefault="00EA26A2" w:rsidP="002165FB">
            <w:pPr>
              <w:autoSpaceDE w:val="0"/>
              <w:autoSpaceDN w:val="0"/>
              <w:adjustRightInd w:val="0"/>
              <w:spacing w:line="240" w:lineRule="auto"/>
              <w:rPr>
                <w:rFonts w:asciiTheme="majorHAnsi" w:hAnsiTheme="majorHAnsi" w:cs="Arial"/>
                <w:color w:val="000000"/>
                <w:sz w:val="20"/>
                <w:szCs w:val="20"/>
                <w:lang w:eastAsia="es-ES_tradnl"/>
              </w:rPr>
            </w:pPr>
          </w:p>
          <w:p w:rsidR="002165FB" w:rsidRDefault="002165FB" w:rsidP="002165FB">
            <w:pPr>
              <w:autoSpaceDE w:val="0"/>
              <w:autoSpaceDN w:val="0"/>
              <w:adjustRightInd w:val="0"/>
              <w:spacing w:line="240" w:lineRule="auto"/>
              <w:rPr>
                <w:rFonts w:asciiTheme="majorHAnsi" w:hAnsiTheme="majorHAnsi" w:cs="Arial"/>
                <w:color w:val="000000"/>
                <w:sz w:val="20"/>
                <w:szCs w:val="20"/>
                <w:lang w:eastAsia="es-ES_tradnl"/>
              </w:rPr>
            </w:pPr>
            <w:r w:rsidRPr="002165FB">
              <w:rPr>
                <w:rFonts w:asciiTheme="majorHAnsi" w:hAnsiTheme="majorHAnsi" w:cs="Arial"/>
                <w:color w:val="000000"/>
                <w:sz w:val="20"/>
                <w:szCs w:val="20"/>
                <w:lang w:eastAsia="es-ES_tradnl"/>
              </w:rPr>
              <w:t xml:space="preserve">Los </w:t>
            </w:r>
            <w:r w:rsidRPr="002165FB">
              <w:rPr>
                <w:rFonts w:asciiTheme="majorHAnsi" w:hAnsiTheme="majorHAnsi" w:cs="Arial"/>
                <w:i/>
                <w:color w:val="000000"/>
                <w:sz w:val="20"/>
                <w:szCs w:val="20"/>
                <w:lang w:eastAsia="es-ES_tradnl"/>
              </w:rPr>
              <w:t>porcentajes de permeabilidad secundaria al año</w:t>
            </w:r>
            <w:r w:rsidRPr="002165FB">
              <w:rPr>
                <w:rFonts w:asciiTheme="majorHAnsi" w:hAnsiTheme="majorHAnsi" w:cs="Arial"/>
                <w:color w:val="000000"/>
                <w:sz w:val="20"/>
                <w:szCs w:val="20"/>
                <w:lang w:eastAsia="es-ES_tradnl"/>
              </w:rPr>
              <w:t xml:space="preserve"> del tratamiento eran mayores para tratados con cirugía, entre el 69% y el 95%, que para tratamiento endovascular, del 44% al 89%.</w:t>
            </w:r>
          </w:p>
          <w:p w:rsidR="002165FB" w:rsidRPr="002165FB" w:rsidRDefault="002165FB" w:rsidP="002165FB">
            <w:pPr>
              <w:autoSpaceDE w:val="0"/>
              <w:autoSpaceDN w:val="0"/>
              <w:adjustRightInd w:val="0"/>
              <w:spacing w:line="240" w:lineRule="auto"/>
              <w:rPr>
                <w:rFonts w:asciiTheme="majorHAnsi" w:hAnsiTheme="majorHAnsi" w:cs="Arial"/>
                <w:color w:val="000000"/>
                <w:sz w:val="20"/>
                <w:szCs w:val="20"/>
                <w:lang w:eastAsia="es-ES_tradnl"/>
              </w:rPr>
            </w:pPr>
          </w:p>
        </w:tc>
        <w:tc>
          <w:tcPr>
            <w:tcW w:w="1440" w:type="dxa"/>
            <w:tcBorders>
              <w:top w:val="single" w:sz="4" w:space="0" w:color="C0C0C0"/>
              <w:left w:val="single" w:sz="4" w:space="0" w:color="C0C0C0"/>
              <w:bottom w:val="single" w:sz="4" w:space="0" w:color="C0C0C0"/>
              <w:right w:val="single" w:sz="4" w:space="0" w:color="C0C0C0"/>
            </w:tcBorders>
          </w:tcPr>
          <w:p w:rsidR="002165FB" w:rsidRPr="002165FB" w:rsidRDefault="002165FB" w:rsidP="005C540F">
            <w:pPr>
              <w:spacing w:line="240" w:lineRule="auto"/>
              <w:rPr>
                <w:rFonts w:asciiTheme="majorHAnsi" w:hAnsiTheme="majorHAnsi" w:cs="Arial"/>
                <w:b/>
                <w:sz w:val="20"/>
                <w:szCs w:val="20"/>
              </w:rPr>
            </w:pPr>
          </w:p>
        </w:tc>
      </w:tr>
      <w:tr w:rsidR="00F46309" w:rsidRPr="002165FB">
        <w:trPr>
          <w:trHeight w:val="359"/>
        </w:trPr>
        <w:tc>
          <w:tcPr>
            <w:tcW w:w="9720" w:type="dxa"/>
            <w:gridSpan w:val="3"/>
            <w:tcBorders>
              <w:top w:val="single" w:sz="4" w:space="0" w:color="C0C0C0"/>
              <w:left w:val="single" w:sz="4" w:space="0" w:color="C0C0C0"/>
              <w:bottom w:val="single" w:sz="4" w:space="0" w:color="C0C0C0"/>
              <w:right w:val="single" w:sz="4" w:space="0" w:color="C0C0C0"/>
            </w:tcBorders>
            <w:vAlign w:val="center"/>
          </w:tcPr>
          <w:p w:rsidR="00F46309" w:rsidRPr="002165FB" w:rsidRDefault="00F46309" w:rsidP="002165FB">
            <w:pPr>
              <w:tabs>
                <w:tab w:val="left" w:pos="2225"/>
              </w:tabs>
              <w:spacing w:line="240" w:lineRule="auto"/>
              <w:rPr>
                <w:rFonts w:asciiTheme="majorHAnsi" w:hAnsiTheme="majorHAnsi" w:cs="Arial"/>
                <w:b/>
                <w:sz w:val="20"/>
                <w:szCs w:val="20"/>
              </w:rPr>
            </w:pPr>
            <w:r w:rsidRPr="002165FB">
              <w:rPr>
                <w:rFonts w:asciiTheme="majorHAnsi" w:hAnsiTheme="majorHAnsi" w:cs="Arial"/>
                <w:b/>
                <w:sz w:val="20"/>
                <w:szCs w:val="20"/>
              </w:rPr>
              <w:lastRenderedPageBreak/>
              <w:t>Resumen de la evidencia</w:t>
            </w:r>
          </w:p>
        </w:tc>
      </w:tr>
      <w:tr w:rsidR="00F46309" w:rsidRPr="002165FB">
        <w:trPr>
          <w:trHeight w:val="359"/>
        </w:trPr>
        <w:tc>
          <w:tcPr>
            <w:tcW w:w="8280" w:type="dxa"/>
            <w:gridSpan w:val="2"/>
            <w:tcBorders>
              <w:top w:val="single" w:sz="4" w:space="0" w:color="C0C0C0"/>
              <w:left w:val="single" w:sz="4" w:space="0" w:color="C0C0C0"/>
              <w:bottom w:val="single" w:sz="4" w:space="0" w:color="C0C0C0"/>
              <w:right w:val="single" w:sz="4" w:space="0" w:color="C0C0C0"/>
            </w:tcBorders>
            <w:vAlign w:val="center"/>
          </w:tcPr>
          <w:p w:rsidR="00F46309" w:rsidRDefault="002165FB" w:rsidP="002165FB">
            <w:pPr>
              <w:spacing w:line="240" w:lineRule="auto"/>
              <w:rPr>
                <w:rFonts w:asciiTheme="majorHAnsi" w:hAnsiTheme="majorHAnsi" w:cs="Arial"/>
                <w:sz w:val="20"/>
                <w:szCs w:val="20"/>
              </w:rPr>
            </w:pPr>
            <w:r>
              <w:rPr>
                <w:rFonts w:asciiTheme="majorHAnsi" w:hAnsiTheme="majorHAnsi" w:cs="Arial"/>
                <w:sz w:val="20"/>
                <w:szCs w:val="20"/>
              </w:rPr>
              <w:t xml:space="preserve">Las series clínicas </w:t>
            </w:r>
            <w:r w:rsidR="00BD75C4" w:rsidRPr="002165FB">
              <w:rPr>
                <w:rFonts w:asciiTheme="majorHAnsi" w:hAnsiTheme="majorHAnsi" w:cs="Arial"/>
                <w:sz w:val="20"/>
                <w:szCs w:val="20"/>
              </w:rPr>
              <w:t xml:space="preserve">que comparan tratamiento quirúrgico y endovascular, </w:t>
            </w:r>
            <w:r>
              <w:rPr>
                <w:rFonts w:asciiTheme="majorHAnsi" w:hAnsiTheme="majorHAnsi" w:cs="Arial"/>
                <w:sz w:val="20"/>
                <w:szCs w:val="20"/>
              </w:rPr>
              <w:t xml:space="preserve">muestran </w:t>
            </w:r>
            <w:r w:rsidR="00BD75C4" w:rsidRPr="002165FB">
              <w:rPr>
                <w:rFonts w:asciiTheme="majorHAnsi" w:hAnsiTheme="majorHAnsi" w:cs="Arial"/>
                <w:sz w:val="20"/>
                <w:szCs w:val="20"/>
              </w:rPr>
              <w:t xml:space="preserve">en conjunto resultados algo </w:t>
            </w:r>
            <w:proofErr w:type="gramStart"/>
            <w:r w:rsidR="00BD75C4" w:rsidRPr="002165FB">
              <w:rPr>
                <w:rFonts w:asciiTheme="majorHAnsi" w:hAnsiTheme="majorHAnsi" w:cs="Arial"/>
                <w:sz w:val="20"/>
                <w:szCs w:val="20"/>
              </w:rPr>
              <w:t>mejores</w:t>
            </w:r>
            <w:proofErr w:type="gramEnd"/>
            <w:r w:rsidR="00BD75C4" w:rsidRPr="002165FB">
              <w:rPr>
                <w:rFonts w:asciiTheme="majorHAnsi" w:hAnsiTheme="majorHAnsi" w:cs="Arial"/>
                <w:sz w:val="20"/>
                <w:szCs w:val="20"/>
              </w:rPr>
              <w:t xml:space="preserve"> para la cirugía en relación a éxito técnico y porcentajes de permeabilidad al año</w:t>
            </w:r>
            <w:r w:rsidR="00FF62B6" w:rsidRPr="002165FB">
              <w:rPr>
                <w:rFonts w:asciiTheme="majorHAnsi" w:hAnsiTheme="majorHAnsi" w:cs="Arial"/>
                <w:sz w:val="20"/>
                <w:szCs w:val="20"/>
              </w:rPr>
              <w:t>.</w:t>
            </w:r>
          </w:p>
          <w:p w:rsidR="002165FB" w:rsidRPr="002165FB" w:rsidRDefault="002165FB" w:rsidP="002165FB">
            <w:pPr>
              <w:spacing w:line="240" w:lineRule="auto"/>
              <w:rPr>
                <w:rFonts w:asciiTheme="majorHAnsi" w:hAnsiTheme="majorHAnsi" w:cs="Arial"/>
                <w:sz w:val="20"/>
                <w:szCs w:val="20"/>
              </w:rPr>
            </w:pPr>
          </w:p>
        </w:tc>
        <w:tc>
          <w:tcPr>
            <w:tcW w:w="1440" w:type="dxa"/>
            <w:tcBorders>
              <w:top w:val="single" w:sz="4" w:space="0" w:color="C0C0C0"/>
              <w:left w:val="single" w:sz="4" w:space="0" w:color="C0C0C0"/>
              <w:bottom w:val="single" w:sz="4" w:space="0" w:color="C0C0C0"/>
              <w:right w:val="single" w:sz="4" w:space="0" w:color="C0C0C0"/>
            </w:tcBorders>
          </w:tcPr>
          <w:p w:rsidR="00F46309" w:rsidRPr="002165FB" w:rsidRDefault="00F46309" w:rsidP="002165FB">
            <w:pPr>
              <w:spacing w:line="240" w:lineRule="auto"/>
              <w:rPr>
                <w:rFonts w:asciiTheme="majorHAnsi" w:hAnsiTheme="majorHAnsi" w:cs="Arial"/>
                <w:b/>
                <w:sz w:val="20"/>
                <w:szCs w:val="20"/>
              </w:rPr>
            </w:pPr>
            <w:r w:rsidRPr="002165FB">
              <w:rPr>
                <w:rFonts w:asciiTheme="majorHAnsi" w:hAnsiTheme="majorHAnsi" w:cs="Arial"/>
                <w:b/>
                <w:sz w:val="20"/>
                <w:szCs w:val="20"/>
              </w:rPr>
              <w:t xml:space="preserve">Calidad </w:t>
            </w:r>
          </w:p>
          <w:p w:rsidR="00F46309" w:rsidRPr="002165FB" w:rsidRDefault="002165FB" w:rsidP="002165FB">
            <w:pPr>
              <w:spacing w:line="240" w:lineRule="auto"/>
              <w:rPr>
                <w:rFonts w:asciiTheme="majorHAnsi" w:hAnsiTheme="majorHAnsi" w:cs="Arial"/>
                <w:b/>
                <w:sz w:val="20"/>
                <w:szCs w:val="20"/>
              </w:rPr>
            </w:pPr>
            <w:r>
              <w:rPr>
                <w:rFonts w:asciiTheme="majorHAnsi" w:hAnsiTheme="majorHAnsi" w:cs="Arial"/>
                <w:b/>
                <w:sz w:val="20"/>
                <w:szCs w:val="20"/>
              </w:rPr>
              <w:t>m</w:t>
            </w:r>
            <w:r w:rsidR="00BD75C4" w:rsidRPr="002165FB">
              <w:rPr>
                <w:rFonts w:asciiTheme="majorHAnsi" w:hAnsiTheme="majorHAnsi" w:cs="Arial"/>
                <w:b/>
                <w:sz w:val="20"/>
                <w:szCs w:val="20"/>
              </w:rPr>
              <w:t>uy baja</w:t>
            </w:r>
          </w:p>
        </w:tc>
      </w:tr>
      <w:tr w:rsidR="002165FB" w:rsidRPr="005E2FBD" w:rsidTr="005C540F">
        <w:trPr>
          <w:trHeight w:val="547"/>
        </w:trPr>
        <w:tc>
          <w:tcPr>
            <w:tcW w:w="9720" w:type="dxa"/>
            <w:gridSpan w:val="3"/>
            <w:tcBorders>
              <w:top w:val="single" w:sz="4" w:space="0" w:color="C0C0C0"/>
              <w:left w:val="single" w:sz="4" w:space="0" w:color="C0C0C0"/>
              <w:bottom w:val="single" w:sz="4" w:space="0" w:color="C0C0C0"/>
              <w:right w:val="single" w:sz="4" w:space="0" w:color="C0C0C0"/>
            </w:tcBorders>
          </w:tcPr>
          <w:p w:rsidR="002165FB" w:rsidRPr="005E2FBD" w:rsidRDefault="002165FB" w:rsidP="005C540F">
            <w:pPr>
              <w:spacing w:line="240" w:lineRule="auto"/>
              <w:rPr>
                <w:rFonts w:asciiTheme="majorHAnsi" w:hAnsiTheme="majorHAnsi" w:cs="Arial"/>
                <w:i/>
                <w:sz w:val="20"/>
                <w:szCs w:val="20"/>
              </w:rPr>
            </w:pPr>
            <w:r w:rsidRPr="005E2FBD">
              <w:rPr>
                <w:rFonts w:asciiTheme="majorHAnsi" w:hAnsiTheme="majorHAnsi" w:cs="Arial"/>
                <w:b/>
                <w:sz w:val="20"/>
                <w:szCs w:val="20"/>
              </w:rPr>
              <w:t>Valores y preferencias de los pacientes</w:t>
            </w:r>
          </w:p>
          <w:p w:rsidR="002165FB" w:rsidRPr="005E2FBD" w:rsidRDefault="002165FB" w:rsidP="005C540F">
            <w:pPr>
              <w:spacing w:line="240" w:lineRule="auto"/>
              <w:rPr>
                <w:rFonts w:asciiTheme="majorHAnsi" w:hAnsiTheme="majorHAnsi" w:cs="Arial"/>
                <w:i/>
                <w:sz w:val="20"/>
                <w:szCs w:val="20"/>
              </w:rPr>
            </w:pPr>
            <w:r>
              <w:rPr>
                <w:rFonts w:asciiTheme="majorHAnsi" w:hAnsiTheme="majorHAnsi" w:cs="Arial"/>
                <w:i/>
                <w:sz w:val="20"/>
                <w:szCs w:val="20"/>
              </w:rPr>
              <w:t>No se han identificado estudios relevantes relacionados con este aspecto.</w:t>
            </w:r>
          </w:p>
        </w:tc>
      </w:tr>
      <w:tr w:rsidR="002165FB" w:rsidRPr="005E2FBD" w:rsidTr="005C540F">
        <w:trPr>
          <w:trHeight w:val="890"/>
        </w:trPr>
        <w:tc>
          <w:tcPr>
            <w:tcW w:w="9720" w:type="dxa"/>
            <w:gridSpan w:val="3"/>
            <w:tcBorders>
              <w:top w:val="single" w:sz="4" w:space="0" w:color="C0C0C0"/>
              <w:left w:val="single" w:sz="4" w:space="0" w:color="C0C0C0"/>
              <w:bottom w:val="single" w:sz="4" w:space="0" w:color="C0C0C0"/>
              <w:right w:val="single" w:sz="4" w:space="0" w:color="C0C0C0"/>
            </w:tcBorders>
          </w:tcPr>
          <w:p w:rsidR="002165FB" w:rsidRPr="005E2FBD" w:rsidRDefault="002165FB" w:rsidP="005C540F">
            <w:pPr>
              <w:spacing w:line="240" w:lineRule="auto"/>
              <w:rPr>
                <w:rFonts w:asciiTheme="majorHAnsi" w:hAnsiTheme="majorHAnsi" w:cs="Arial"/>
                <w:i/>
                <w:sz w:val="20"/>
                <w:szCs w:val="20"/>
              </w:rPr>
            </w:pPr>
            <w:r w:rsidRPr="005E2FBD">
              <w:rPr>
                <w:rFonts w:asciiTheme="majorHAnsi" w:hAnsiTheme="majorHAnsi" w:cs="Arial"/>
                <w:b/>
                <w:sz w:val="20"/>
                <w:szCs w:val="20"/>
              </w:rPr>
              <w:t>Uso de recursos y costes</w:t>
            </w:r>
          </w:p>
          <w:p w:rsidR="002165FB" w:rsidRPr="006C4F2B" w:rsidRDefault="002165FB" w:rsidP="005C540F">
            <w:pPr>
              <w:spacing w:line="240" w:lineRule="auto"/>
              <w:rPr>
                <w:rFonts w:asciiTheme="majorHAnsi" w:hAnsiTheme="majorHAnsi" w:cs="Arial"/>
                <w:sz w:val="20"/>
                <w:szCs w:val="20"/>
              </w:rPr>
            </w:pPr>
            <w:r>
              <w:rPr>
                <w:rFonts w:asciiTheme="majorHAnsi" w:hAnsiTheme="majorHAnsi" w:cs="Arial"/>
                <w:i/>
                <w:sz w:val="20"/>
                <w:szCs w:val="20"/>
              </w:rPr>
              <w:t>No se han identificado estudios relevantes relacionados con este aspecto.</w:t>
            </w:r>
          </w:p>
        </w:tc>
      </w:tr>
      <w:tr w:rsidR="00F46309" w:rsidRPr="002165FB">
        <w:trPr>
          <w:trHeight w:val="359"/>
        </w:trPr>
        <w:tc>
          <w:tcPr>
            <w:tcW w:w="9720" w:type="dxa"/>
            <w:gridSpan w:val="3"/>
            <w:tcBorders>
              <w:top w:val="single" w:sz="4" w:space="0" w:color="C0C0C0"/>
              <w:left w:val="single" w:sz="4" w:space="0" w:color="C0C0C0"/>
              <w:bottom w:val="single" w:sz="4" w:space="0" w:color="C0C0C0"/>
              <w:right w:val="single" w:sz="4" w:space="0" w:color="C0C0C0"/>
            </w:tcBorders>
            <w:vAlign w:val="center"/>
          </w:tcPr>
          <w:p w:rsidR="00F46309" w:rsidRPr="002165FB" w:rsidRDefault="00F46309" w:rsidP="002165FB">
            <w:pPr>
              <w:spacing w:line="240" w:lineRule="auto"/>
              <w:rPr>
                <w:rFonts w:asciiTheme="majorHAnsi" w:hAnsiTheme="majorHAnsi" w:cs="Arial"/>
                <w:b/>
                <w:sz w:val="20"/>
                <w:szCs w:val="20"/>
              </w:rPr>
            </w:pPr>
            <w:r w:rsidRPr="002165FB">
              <w:rPr>
                <w:rFonts w:asciiTheme="majorHAnsi" w:hAnsiTheme="majorHAnsi" w:cs="Arial"/>
                <w:b/>
                <w:sz w:val="20"/>
                <w:szCs w:val="20"/>
              </w:rPr>
              <w:t>Recomendaciones</w:t>
            </w:r>
            <w:r w:rsidR="00F578F3">
              <w:rPr>
                <w:rFonts w:asciiTheme="majorHAnsi" w:hAnsiTheme="majorHAnsi" w:cs="Arial"/>
                <w:b/>
                <w:sz w:val="20"/>
                <w:szCs w:val="20"/>
              </w:rPr>
              <w:t xml:space="preserve"> [Propuesta]</w:t>
            </w:r>
          </w:p>
        </w:tc>
      </w:tr>
      <w:tr w:rsidR="00F46309" w:rsidRPr="002165FB">
        <w:trPr>
          <w:trHeight w:val="359"/>
        </w:trPr>
        <w:tc>
          <w:tcPr>
            <w:tcW w:w="1958" w:type="dxa"/>
            <w:tcBorders>
              <w:top w:val="single" w:sz="4" w:space="0" w:color="C0C0C0"/>
              <w:left w:val="single" w:sz="4" w:space="0" w:color="C0C0C0"/>
              <w:bottom w:val="single" w:sz="4" w:space="0" w:color="C0C0C0"/>
              <w:right w:val="single" w:sz="4" w:space="0" w:color="C0C0C0"/>
            </w:tcBorders>
            <w:vAlign w:val="center"/>
          </w:tcPr>
          <w:p w:rsidR="00F46309" w:rsidRPr="002165FB" w:rsidRDefault="00F46309" w:rsidP="002165FB">
            <w:pPr>
              <w:spacing w:line="240" w:lineRule="auto"/>
              <w:rPr>
                <w:rFonts w:asciiTheme="majorHAnsi" w:hAnsiTheme="majorHAnsi" w:cs="Arial"/>
                <w:b/>
                <w:i/>
                <w:sz w:val="20"/>
                <w:szCs w:val="20"/>
              </w:rPr>
            </w:pPr>
            <w:r w:rsidRPr="002165FB">
              <w:rPr>
                <w:rFonts w:asciiTheme="majorHAnsi" w:hAnsiTheme="majorHAnsi" w:cs="Arial"/>
                <w:b/>
                <w:i/>
                <w:sz w:val="20"/>
                <w:szCs w:val="20"/>
              </w:rPr>
              <w:t>Débil</w:t>
            </w:r>
          </w:p>
        </w:tc>
        <w:tc>
          <w:tcPr>
            <w:tcW w:w="7762" w:type="dxa"/>
            <w:gridSpan w:val="2"/>
            <w:tcBorders>
              <w:top w:val="single" w:sz="4" w:space="0" w:color="C0C0C0"/>
              <w:left w:val="single" w:sz="4" w:space="0" w:color="C0C0C0"/>
              <w:bottom w:val="single" w:sz="4" w:space="0" w:color="C0C0C0"/>
              <w:right w:val="single" w:sz="4" w:space="0" w:color="C0C0C0"/>
            </w:tcBorders>
            <w:vAlign w:val="center"/>
          </w:tcPr>
          <w:p w:rsidR="00F46309" w:rsidRDefault="00BD75C4" w:rsidP="002165FB">
            <w:pPr>
              <w:spacing w:line="240" w:lineRule="auto"/>
              <w:rPr>
                <w:rFonts w:asciiTheme="majorHAnsi" w:hAnsiTheme="majorHAnsi" w:cs="Arial"/>
                <w:sz w:val="20"/>
                <w:szCs w:val="20"/>
              </w:rPr>
            </w:pPr>
            <w:r w:rsidRPr="002165FB">
              <w:rPr>
                <w:rFonts w:asciiTheme="majorHAnsi" w:hAnsiTheme="majorHAnsi" w:cs="Arial"/>
                <w:sz w:val="20"/>
                <w:szCs w:val="20"/>
              </w:rPr>
              <w:t xml:space="preserve">Se </w:t>
            </w:r>
            <w:r w:rsidR="002165FB">
              <w:rPr>
                <w:rFonts w:asciiTheme="majorHAnsi" w:hAnsiTheme="majorHAnsi" w:cs="Arial"/>
                <w:sz w:val="20"/>
                <w:szCs w:val="20"/>
              </w:rPr>
              <w:t xml:space="preserve">sugiere </w:t>
            </w:r>
            <w:r w:rsidR="00FF62B6" w:rsidRPr="002165FB">
              <w:rPr>
                <w:rFonts w:asciiTheme="majorHAnsi" w:hAnsiTheme="majorHAnsi" w:cs="Arial"/>
                <w:sz w:val="20"/>
                <w:szCs w:val="20"/>
              </w:rPr>
              <w:t>us</w:t>
            </w:r>
            <w:r w:rsidR="002165FB">
              <w:rPr>
                <w:rFonts w:asciiTheme="majorHAnsi" w:hAnsiTheme="majorHAnsi" w:cs="Arial"/>
                <w:sz w:val="20"/>
                <w:szCs w:val="20"/>
              </w:rPr>
              <w:t>ar</w:t>
            </w:r>
            <w:r w:rsidR="00FF62B6" w:rsidRPr="002165FB">
              <w:rPr>
                <w:rFonts w:asciiTheme="majorHAnsi" w:hAnsiTheme="majorHAnsi" w:cs="Arial"/>
                <w:sz w:val="20"/>
                <w:szCs w:val="20"/>
              </w:rPr>
              <w:t xml:space="preserve"> </w:t>
            </w:r>
            <w:r w:rsidRPr="002165FB">
              <w:rPr>
                <w:rFonts w:asciiTheme="majorHAnsi" w:hAnsiTheme="majorHAnsi" w:cs="Arial"/>
                <w:sz w:val="20"/>
                <w:szCs w:val="20"/>
              </w:rPr>
              <w:t>cirugía</w:t>
            </w:r>
            <w:r w:rsidR="00FF62B6" w:rsidRPr="002165FB">
              <w:rPr>
                <w:rFonts w:asciiTheme="majorHAnsi" w:hAnsiTheme="majorHAnsi" w:cs="Arial"/>
                <w:sz w:val="20"/>
                <w:szCs w:val="20"/>
              </w:rPr>
              <w:t xml:space="preserve"> </w:t>
            </w:r>
            <w:r w:rsidRPr="002165FB">
              <w:rPr>
                <w:rFonts w:asciiTheme="majorHAnsi" w:hAnsiTheme="majorHAnsi" w:cs="Arial"/>
                <w:sz w:val="20"/>
                <w:szCs w:val="20"/>
              </w:rPr>
              <w:t>o</w:t>
            </w:r>
            <w:r w:rsidR="00FF62B6" w:rsidRPr="002165FB">
              <w:rPr>
                <w:rFonts w:asciiTheme="majorHAnsi" w:hAnsiTheme="majorHAnsi" w:cs="Arial"/>
                <w:sz w:val="20"/>
                <w:szCs w:val="20"/>
              </w:rPr>
              <w:t xml:space="preserve"> angioplastia percutánea para el tratamiento de la trombosis del acceso vascular en pacientes con fístula </w:t>
            </w:r>
            <w:proofErr w:type="spellStart"/>
            <w:r w:rsidR="00FF62B6" w:rsidRPr="002165FB">
              <w:rPr>
                <w:rFonts w:asciiTheme="majorHAnsi" w:hAnsiTheme="majorHAnsi" w:cs="Arial"/>
                <w:sz w:val="20"/>
                <w:szCs w:val="20"/>
              </w:rPr>
              <w:t>arteriovenosa</w:t>
            </w:r>
            <w:proofErr w:type="spellEnd"/>
            <w:r w:rsidR="00FF62B6" w:rsidRPr="002165FB">
              <w:rPr>
                <w:rFonts w:asciiTheme="majorHAnsi" w:hAnsiTheme="majorHAnsi" w:cs="Arial"/>
                <w:sz w:val="20"/>
                <w:szCs w:val="20"/>
              </w:rPr>
              <w:t>.</w:t>
            </w:r>
          </w:p>
          <w:p w:rsidR="002165FB" w:rsidRPr="002165FB" w:rsidRDefault="002165FB" w:rsidP="002165FB">
            <w:pPr>
              <w:spacing w:line="240" w:lineRule="auto"/>
              <w:rPr>
                <w:rFonts w:asciiTheme="majorHAnsi" w:hAnsiTheme="majorHAnsi" w:cs="Arial"/>
                <w:sz w:val="20"/>
                <w:szCs w:val="20"/>
              </w:rPr>
            </w:pPr>
          </w:p>
        </w:tc>
      </w:tr>
      <w:tr w:rsidR="00F46309" w:rsidRPr="002165FB">
        <w:trPr>
          <w:trHeight w:val="359"/>
        </w:trPr>
        <w:tc>
          <w:tcPr>
            <w:tcW w:w="9720" w:type="dxa"/>
            <w:gridSpan w:val="3"/>
            <w:tcBorders>
              <w:top w:val="single" w:sz="4" w:space="0" w:color="C0C0C0"/>
              <w:left w:val="single" w:sz="4" w:space="0" w:color="C0C0C0"/>
              <w:bottom w:val="single" w:sz="4" w:space="0" w:color="C0C0C0"/>
              <w:right w:val="single" w:sz="4" w:space="0" w:color="C0C0C0"/>
            </w:tcBorders>
            <w:vAlign w:val="center"/>
          </w:tcPr>
          <w:p w:rsidR="00F46309" w:rsidRPr="002165FB" w:rsidRDefault="00F46309" w:rsidP="002165FB">
            <w:pPr>
              <w:spacing w:line="240" w:lineRule="auto"/>
              <w:rPr>
                <w:rFonts w:asciiTheme="majorHAnsi" w:hAnsiTheme="majorHAnsi" w:cs="Arial"/>
                <w:b/>
                <w:sz w:val="20"/>
                <w:szCs w:val="20"/>
              </w:rPr>
            </w:pPr>
            <w:r w:rsidRPr="002165FB">
              <w:rPr>
                <w:rFonts w:asciiTheme="majorHAnsi" w:hAnsiTheme="majorHAnsi" w:cs="Arial"/>
                <w:b/>
                <w:sz w:val="20"/>
                <w:szCs w:val="20"/>
              </w:rPr>
              <w:t>Bibliografía</w:t>
            </w:r>
          </w:p>
        </w:tc>
      </w:tr>
      <w:tr w:rsidR="00F46309" w:rsidRPr="002165FB">
        <w:trPr>
          <w:trHeight w:val="359"/>
        </w:trPr>
        <w:tc>
          <w:tcPr>
            <w:tcW w:w="9720" w:type="dxa"/>
            <w:gridSpan w:val="3"/>
            <w:tcBorders>
              <w:top w:val="single" w:sz="4" w:space="0" w:color="C0C0C0"/>
              <w:left w:val="single" w:sz="4" w:space="0" w:color="C0C0C0"/>
              <w:bottom w:val="single" w:sz="4" w:space="0" w:color="C0C0C0"/>
              <w:right w:val="single" w:sz="4" w:space="0" w:color="C0C0C0"/>
            </w:tcBorders>
            <w:vAlign w:val="center"/>
          </w:tcPr>
          <w:p w:rsidR="007D209F" w:rsidRPr="002165FB" w:rsidRDefault="007D209F" w:rsidP="002165FB">
            <w:pPr>
              <w:shd w:val="clear" w:color="auto" w:fill="FFFFFF"/>
              <w:spacing w:line="240" w:lineRule="auto"/>
              <w:rPr>
                <w:rFonts w:asciiTheme="majorHAnsi" w:hAnsiTheme="majorHAnsi" w:cs="Arial"/>
                <w:sz w:val="20"/>
                <w:szCs w:val="20"/>
                <w:lang w:val="en-US"/>
              </w:rPr>
            </w:pPr>
          </w:p>
          <w:p w:rsidR="007D209F" w:rsidRPr="002165FB" w:rsidRDefault="00027D0E" w:rsidP="002165FB">
            <w:pPr>
              <w:shd w:val="clear" w:color="auto" w:fill="FFFFFF"/>
              <w:spacing w:line="240" w:lineRule="auto"/>
              <w:rPr>
                <w:rFonts w:asciiTheme="majorHAnsi" w:hAnsiTheme="majorHAnsi" w:cs="Arial"/>
                <w:sz w:val="20"/>
                <w:szCs w:val="20"/>
                <w:lang w:val="en-US"/>
              </w:rPr>
            </w:pPr>
            <w:hyperlink r:id="rId8" w:history="1">
              <w:r w:rsidR="007D209F" w:rsidRPr="002165FB">
                <w:rPr>
                  <w:rFonts w:asciiTheme="majorHAnsi" w:hAnsiTheme="majorHAnsi" w:cs="Arial"/>
                  <w:sz w:val="20"/>
                  <w:szCs w:val="20"/>
                  <w:lang w:val="en-US"/>
                </w:rPr>
                <w:t>Chan MR</w:t>
              </w:r>
            </w:hyperlink>
            <w:r w:rsidR="007D209F" w:rsidRPr="002165FB">
              <w:rPr>
                <w:rFonts w:asciiTheme="majorHAnsi" w:hAnsiTheme="majorHAnsi" w:cs="Arial"/>
                <w:sz w:val="20"/>
                <w:szCs w:val="20"/>
                <w:lang w:val="en-US"/>
              </w:rPr>
              <w:t xml:space="preserve">, </w:t>
            </w:r>
            <w:hyperlink r:id="rId9" w:history="1">
              <w:proofErr w:type="spellStart"/>
              <w:r w:rsidR="007D209F" w:rsidRPr="002165FB">
                <w:rPr>
                  <w:rFonts w:asciiTheme="majorHAnsi" w:hAnsiTheme="majorHAnsi" w:cs="Arial"/>
                  <w:sz w:val="20"/>
                  <w:szCs w:val="20"/>
                  <w:lang w:val="en-US"/>
                </w:rPr>
                <w:t>Bedi</w:t>
              </w:r>
              <w:proofErr w:type="spellEnd"/>
              <w:r w:rsidR="007D209F" w:rsidRPr="002165FB">
                <w:rPr>
                  <w:rFonts w:asciiTheme="majorHAnsi" w:hAnsiTheme="majorHAnsi" w:cs="Arial"/>
                  <w:sz w:val="20"/>
                  <w:szCs w:val="20"/>
                  <w:lang w:val="en-US"/>
                </w:rPr>
                <w:t xml:space="preserve"> S</w:t>
              </w:r>
            </w:hyperlink>
            <w:r w:rsidR="007D209F" w:rsidRPr="002165FB">
              <w:rPr>
                <w:rFonts w:asciiTheme="majorHAnsi" w:hAnsiTheme="majorHAnsi" w:cs="Arial"/>
                <w:sz w:val="20"/>
                <w:szCs w:val="20"/>
                <w:lang w:val="en-US"/>
              </w:rPr>
              <w:t xml:space="preserve">, </w:t>
            </w:r>
            <w:hyperlink r:id="rId10" w:history="1">
              <w:r w:rsidR="007D209F" w:rsidRPr="002165FB">
                <w:rPr>
                  <w:rFonts w:asciiTheme="majorHAnsi" w:hAnsiTheme="majorHAnsi" w:cs="Arial"/>
                  <w:sz w:val="20"/>
                  <w:szCs w:val="20"/>
                  <w:lang w:val="en-US"/>
                </w:rPr>
                <w:t>Sanchez RJ</w:t>
              </w:r>
            </w:hyperlink>
            <w:r w:rsidR="007D209F" w:rsidRPr="002165FB">
              <w:rPr>
                <w:rFonts w:asciiTheme="majorHAnsi" w:hAnsiTheme="majorHAnsi" w:cs="Arial"/>
                <w:sz w:val="20"/>
                <w:szCs w:val="20"/>
                <w:lang w:val="en-US"/>
              </w:rPr>
              <w:t xml:space="preserve">, </w:t>
            </w:r>
            <w:hyperlink r:id="rId11" w:history="1">
              <w:r w:rsidR="007D209F" w:rsidRPr="002165FB">
                <w:rPr>
                  <w:rFonts w:asciiTheme="majorHAnsi" w:hAnsiTheme="majorHAnsi" w:cs="Arial"/>
                  <w:sz w:val="20"/>
                  <w:szCs w:val="20"/>
                  <w:lang w:val="en-US"/>
                </w:rPr>
                <w:t>Young HN</w:t>
              </w:r>
            </w:hyperlink>
            <w:r w:rsidR="007D209F" w:rsidRPr="002165FB">
              <w:rPr>
                <w:rFonts w:asciiTheme="majorHAnsi" w:hAnsiTheme="majorHAnsi" w:cs="Arial"/>
                <w:sz w:val="20"/>
                <w:szCs w:val="20"/>
                <w:lang w:val="en-US"/>
              </w:rPr>
              <w:t xml:space="preserve">, </w:t>
            </w:r>
            <w:hyperlink r:id="rId12" w:history="1">
              <w:r w:rsidR="007D209F" w:rsidRPr="002165FB">
                <w:rPr>
                  <w:rFonts w:asciiTheme="majorHAnsi" w:hAnsiTheme="majorHAnsi" w:cs="Arial"/>
                  <w:sz w:val="20"/>
                  <w:szCs w:val="20"/>
                  <w:lang w:val="en-US"/>
                </w:rPr>
                <w:t>Becker YT</w:t>
              </w:r>
            </w:hyperlink>
            <w:r w:rsidR="007D209F" w:rsidRPr="002165FB">
              <w:rPr>
                <w:rFonts w:asciiTheme="majorHAnsi" w:hAnsiTheme="majorHAnsi" w:cs="Arial"/>
                <w:sz w:val="20"/>
                <w:szCs w:val="20"/>
                <w:lang w:val="en-US"/>
              </w:rPr>
              <w:t xml:space="preserve">, </w:t>
            </w:r>
            <w:hyperlink r:id="rId13" w:history="1">
              <w:proofErr w:type="spellStart"/>
              <w:r w:rsidR="007D209F" w:rsidRPr="002165FB">
                <w:rPr>
                  <w:rFonts w:asciiTheme="majorHAnsi" w:hAnsiTheme="majorHAnsi" w:cs="Arial"/>
                  <w:sz w:val="20"/>
                  <w:szCs w:val="20"/>
                  <w:lang w:val="en-US"/>
                </w:rPr>
                <w:t>Kellerman</w:t>
              </w:r>
              <w:proofErr w:type="spellEnd"/>
              <w:r w:rsidR="007D209F" w:rsidRPr="002165FB">
                <w:rPr>
                  <w:rFonts w:asciiTheme="majorHAnsi" w:hAnsiTheme="majorHAnsi" w:cs="Arial"/>
                  <w:sz w:val="20"/>
                  <w:szCs w:val="20"/>
                  <w:lang w:val="en-US"/>
                </w:rPr>
                <w:t xml:space="preserve"> PS</w:t>
              </w:r>
            </w:hyperlink>
            <w:r w:rsidR="007D209F" w:rsidRPr="002165FB">
              <w:rPr>
                <w:rFonts w:asciiTheme="majorHAnsi" w:hAnsiTheme="majorHAnsi" w:cs="Arial"/>
                <w:sz w:val="20"/>
                <w:szCs w:val="20"/>
                <w:lang w:val="en-US"/>
              </w:rPr>
              <w:t xml:space="preserve">, </w:t>
            </w:r>
            <w:hyperlink r:id="rId14" w:history="1">
              <w:proofErr w:type="spellStart"/>
              <w:r w:rsidR="007D209F" w:rsidRPr="002165FB">
                <w:rPr>
                  <w:rFonts w:asciiTheme="majorHAnsi" w:hAnsiTheme="majorHAnsi" w:cs="Arial"/>
                  <w:sz w:val="20"/>
                  <w:szCs w:val="20"/>
                  <w:lang w:val="en-US"/>
                </w:rPr>
                <w:t>Yevzlin</w:t>
              </w:r>
              <w:proofErr w:type="spellEnd"/>
              <w:r w:rsidR="007D209F" w:rsidRPr="002165FB">
                <w:rPr>
                  <w:rFonts w:asciiTheme="majorHAnsi" w:hAnsiTheme="majorHAnsi" w:cs="Arial"/>
                  <w:sz w:val="20"/>
                  <w:szCs w:val="20"/>
                  <w:lang w:val="en-US"/>
                </w:rPr>
                <w:t xml:space="preserve"> AS</w:t>
              </w:r>
            </w:hyperlink>
            <w:r w:rsidR="007D209F" w:rsidRPr="002165FB">
              <w:rPr>
                <w:rFonts w:asciiTheme="majorHAnsi" w:hAnsiTheme="majorHAnsi" w:cs="Arial"/>
                <w:sz w:val="20"/>
                <w:szCs w:val="20"/>
                <w:lang w:val="en-US"/>
              </w:rPr>
              <w:t xml:space="preserve">. Stent placement versus angioplasty improves patency of arteriovenous grafts and blood flow of arteriovenous fistulae. </w:t>
            </w:r>
            <w:proofErr w:type="spellStart"/>
            <w:r w:rsidR="007D209F" w:rsidRPr="002165FB">
              <w:rPr>
                <w:rFonts w:asciiTheme="majorHAnsi" w:hAnsiTheme="majorHAnsi" w:cs="Arial"/>
                <w:sz w:val="20"/>
                <w:szCs w:val="20"/>
                <w:lang w:val="en-US"/>
              </w:rPr>
              <w:t>Clin</w:t>
            </w:r>
            <w:proofErr w:type="spellEnd"/>
            <w:r w:rsidR="007D209F" w:rsidRPr="002165FB">
              <w:rPr>
                <w:rFonts w:asciiTheme="majorHAnsi" w:hAnsiTheme="majorHAnsi" w:cs="Arial"/>
                <w:sz w:val="20"/>
                <w:szCs w:val="20"/>
                <w:lang w:val="en-US"/>
              </w:rPr>
              <w:t xml:space="preserve"> J Am Soc </w:t>
            </w:r>
            <w:proofErr w:type="spellStart"/>
            <w:r w:rsidR="007D209F" w:rsidRPr="002165FB">
              <w:rPr>
                <w:rFonts w:asciiTheme="majorHAnsi" w:hAnsiTheme="majorHAnsi" w:cs="Arial"/>
                <w:sz w:val="20"/>
                <w:szCs w:val="20"/>
                <w:lang w:val="en-US"/>
              </w:rPr>
              <w:t>Nephrol</w:t>
            </w:r>
            <w:proofErr w:type="spellEnd"/>
            <w:r w:rsidR="007D209F" w:rsidRPr="002165FB">
              <w:rPr>
                <w:rFonts w:asciiTheme="majorHAnsi" w:hAnsiTheme="majorHAnsi" w:cs="Arial"/>
                <w:sz w:val="20"/>
                <w:szCs w:val="20"/>
                <w:lang w:val="en-US"/>
              </w:rPr>
              <w:t xml:space="preserve"> 2008; 3(3):699-705.</w:t>
            </w:r>
          </w:p>
          <w:p w:rsidR="007D209F" w:rsidRPr="002165FB" w:rsidRDefault="007D209F" w:rsidP="002165FB">
            <w:pPr>
              <w:shd w:val="clear" w:color="auto" w:fill="FFFFFF"/>
              <w:spacing w:line="240" w:lineRule="auto"/>
              <w:rPr>
                <w:rFonts w:asciiTheme="majorHAnsi" w:hAnsiTheme="majorHAnsi" w:cs="Arial"/>
                <w:sz w:val="20"/>
                <w:szCs w:val="20"/>
                <w:lang w:val="en-US"/>
              </w:rPr>
            </w:pPr>
          </w:p>
          <w:p w:rsidR="00D615D7" w:rsidRPr="002165FB" w:rsidRDefault="00027D0E" w:rsidP="002165FB">
            <w:pPr>
              <w:shd w:val="clear" w:color="auto" w:fill="FFFFFF"/>
              <w:spacing w:line="240" w:lineRule="auto"/>
              <w:rPr>
                <w:rFonts w:asciiTheme="majorHAnsi" w:hAnsiTheme="majorHAnsi" w:cs="Arial"/>
                <w:sz w:val="20"/>
                <w:szCs w:val="20"/>
                <w:lang w:val="en-US"/>
              </w:rPr>
            </w:pPr>
            <w:hyperlink r:id="rId15" w:history="1">
              <w:r w:rsidR="002D01C3" w:rsidRPr="002165FB">
                <w:rPr>
                  <w:rFonts w:asciiTheme="majorHAnsi" w:hAnsiTheme="majorHAnsi" w:cs="Arial"/>
                  <w:sz w:val="20"/>
                  <w:szCs w:val="20"/>
                  <w:lang w:val="en-US"/>
                </w:rPr>
                <w:t>Ito Y</w:t>
              </w:r>
            </w:hyperlink>
            <w:r w:rsidR="002D01C3" w:rsidRPr="002165FB">
              <w:rPr>
                <w:rFonts w:asciiTheme="majorHAnsi" w:hAnsiTheme="majorHAnsi" w:cs="Arial"/>
                <w:sz w:val="20"/>
                <w:szCs w:val="20"/>
                <w:lang w:val="en-US"/>
              </w:rPr>
              <w:t xml:space="preserve">, </w:t>
            </w:r>
            <w:hyperlink r:id="rId16" w:history="1">
              <w:r w:rsidR="002D01C3" w:rsidRPr="002165FB">
                <w:rPr>
                  <w:rFonts w:asciiTheme="majorHAnsi" w:hAnsiTheme="majorHAnsi" w:cs="Arial"/>
                  <w:sz w:val="20"/>
                  <w:szCs w:val="20"/>
                  <w:lang w:val="en-US"/>
                </w:rPr>
                <w:t>Sato T</w:t>
              </w:r>
            </w:hyperlink>
            <w:r w:rsidR="002D01C3" w:rsidRPr="002165FB">
              <w:rPr>
                <w:rFonts w:asciiTheme="majorHAnsi" w:hAnsiTheme="majorHAnsi" w:cs="Arial"/>
                <w:sz w:val="20"/>
                <w:szCs w:val="20"/>
                <w:lang w:val="en-US"/>
              </w:rPr>
              <w:t xml:space="preserve">, </w:t>
            </w:r>
            <w:hyperlink r:id="rId17" w:history="1">
              <w:r w:rsidR="002D01C3" w:rsidRPr="002165FB">
                <w:rPr>
                  <w:rFonts w:asciiTheme="majorHAnsi" w:hAnsiTheme="majorHAnsi" w:cs="Arial"/>
                  <w:sz w:val="20"/>
                  <w:szCs w:val="20"/>
                  <w:lang w:val="en-US"/>
                </w:rPr>
                <w:t>Okada R</w:t>
              </w:r>
            </w:hyperlink>
            <w:r w:rsidR="002D01C3" w:rsidRPr="002165FB">
              <w:rPr>
                <w:rFonts w:asciiTheme="majorHAnsi" w:hAnsiTheme="majorHAnsi" w:cs="Arial"/>
                <w:sz w:val="20"/>
                <w:szCs w:val="20"/>
                <w:lang w:val="en-US"/>
              </w:rPr>
              <w:t xml:space="preserve">, </w:t>
            </w:r>
            <w:hyperlink r:id="rId18" w:history="1">
              <w:r w:rsidR="002D01C3" w:rsidRPr="002165FB">
                <w:rPr>
                  <w:rFonts w:asciiTheme="majorHAnsi" w:hAnsiTheme="majorHAnsi" w:cs="Arial"/>
                  <w:sz w:val="20"/>
                  <w:szCs w:val="20"/>
                  <w:lang w:val="en-US"/>
                </w:rPr>
                <w:t>Nakamura N</w:t>
              </w:r>
            </w:hyperlink>
            <w:r w:rsidR="002D01C3" w:rsidRPr="002165FB">
              <w:rPr>
                <w:rFonts w:asciiTheme="majorHAnsi" w:hAnsiTheme="majorHAnsi" w:cs="Arial"/>
                <w:sz w:val="20"/>
                <w:szCs w:val="20"/>
                <w:lang w:val="en-US"/>
              </w:rPr>
              <w:t xml:space="preserve">, </w:t>
            </w:r>
            <w:hyperlink r:id="rId19" w:history="1">
              <w:r w:rsidR="002D01C3" w:rsidRPr="002165FB">
                <w:rPr>
                  <w:rFonts w:asciiTheme="majorHAnsi" w:hAnsiTheme="majorHAnsi" w:cs="Arial"/>
                  <w:sz w:val="20"/>
                  <w:szCs w:val="20"/>
                  <w:lang w:val="en-US"/>
                </w:rPr>
                <w:t>Kimura K</w:t>
              </w:r>
            </w:hyperlink>
            <w:r w:rsidR="002D01C3" w:rsidRPr="002165FB">
              <w:rPr>
                <w:rFonts w:asciiTheme="majorHAnsi" w:hAnsiTheme="majorHAnsi" w:cs="Arial"/>
                <w:sz w:val="20"/>
                <w:szCs w:val="20"/>
                <w:lang w:val="en-US"/>
              </w:rPr>
              <w:t xml:space="preserve">, </w:t>
            </w:r>
            <w:hyperlink r:id="rId20" w:history="1">
              <w:r w:rsidR="002D01C3" w:rsidRPr="002165FB">
                <w:rPr>
                  <w:rFonts w:asciiTheme="majorHAnsi" w:hAnsiTheme="majorHAnsi" w:cs="Arial"/>
                  <w:sz w:val="20"/>
                  <w:szCs w:val="20"/>
                  <w:lang w:val="en-US"/>
                </w:rPr>
                <w:t>Takahashi R</w:t>
              </w:r>
            </w:hyperlink>
            <w:r w:rsidR="002D01C3" w:rsidRPr="002165FB">
              <w:rPr>
                <w:rFonts w:asciiTheme="majorHAnsi" w:hAnsiTheme="majorHAnsi" w:cs="Arial"/>
                <w:sz w:val="20"/>
                <w:szCs w:val="20"/>
                <w:lang w:val="en-US"/>
              </w:rPr>
              <w:t xml:space="preserve">, </w:t>
            </w:r>
            <w:hyperlink r:id="rId21" w:history="1">
              <w:r w:rsidR="002D01C3" w:rsidRPr="002165FB">
                <w:rPr>
                  <w:rFonts w:asciiTheme="majorHAnsi" w:hAnsiTheme="majorHAnsi" w:cs="Arial"/>
                  <w:sz w:val="20"/>
                  <w:szCs w:val="20"/>
                  <w:lang w:val="en-US"/>
                </w:rPr>
                <w:t>Miwa N</w:t>
              </w:r>
            </w:hyperlink>
            <w:r w:rsidR="002D01C3" w:rsidRPr="002165FB">
              <w:rPr>
                <w:rFonts w:asciiTheme="majorHAnsi" w:hAnsiTheme="majorHAnsi" w:cs="Arial"/>
                <w:sz w:val="20"/>
                <w:szCs w:val="20"/>
                <w:lang w:val="en-US"/>
              </w:rPr>
              <w:t xml:space="preserve">, </w:t>
            </w:r>
            <w:hyperlink r:id="rId22" w:history="1">
              <w:r w:rsidR="002D01C3" w:rsidRPr="002165FB">
                <w:rPr>
                  <w:rFonts w:asciiTheme="majorHAnsi" w:hAnsiTheme="majorHAnsi" w:cs="Arial"/>
                  <w:sz w:val="20"/>
                  <w:szCs w:val="20"/>
                  <w:lang w:val="en-US"/>
                </w:rPr>
                <w:t>Sakurai H</w:t>
              </w:r>
            </w:hyperlink>
            <w:r w:rsidR="002D01C3" w:rsidRPr="002165FB">
              <w:rPr>
                <w:rFonts w:asciiTheme="majorHAnsi" w:hAnsiTheme="majorHAnsi" w:cs="Arial"/>
                <w:sz w:val="20"/>
                <w:szCs w:val="20"/>
                <w:lang w:val="en-US"/>
              </w:rPr>
              <w:t xml:space="preserve">, </w:t>
            </w:r>
            <w:hyperlink r:id="rId23" w:history="1">
              <w:proofErr w:type="spellStart"/>
              <w:r w:rsidR="002D01C3" w:rsidRPr="002165FB">
                <w:rPr>
                  <w:rFonts w:asciiTheme="majorHAnsi" w:hAnsiTheme="majorHAnsi" w:cs="Arial"/>
                  <w:sz w:val="20"/>
                  <w:szCs w:val="20"/>
                  <w:lang w:val="en-US"/>
                </w:rPr>
                <w:t>Tsuboi</w:t>
              </w:r>
              <w:proofErr w:type="spellEnd"/>
              <w:r w:rsidR="002D01C3" w:rsidRPr="002165FB">
                <w:rPr>
                  <w:rFonts w:asciiTheme="majorHAnsi" w:hAnsiTheme="majorHAnsi" w:cs="Arial"/>
                  <w:sz w:val="20"/>
                  <w:szCs w:val="20"/>
                  <w:lang w:val="en-US"/>
                </w:rPr>
                <w:t xml:space="preserve"> M</w:t>
              </w:r>
            </w:hyperlink>
            <w:r w:rsidR="002D01C3" w:rsidRPr="002165FB">
              <w:rPr>
                <w:rFonts w:asciiTheme="majorHAnsi" w:hAnsiTheme="majorHAnsi" w:cs="Arial"/>
                <w:sz w:val="20"/>
                <w:szCs w:val="20"/>
                <w:lang w:val="en-US"/>
              </w:rPr>
              <w:t xml:space="preserve">, </w:t>
            </w:r>
            <w:hyperlink r:id="rId24" w:history="1">
              <w:proofErr w:type="spellStart"/>
              <w:r w:rsidR="002D01C3" w:rsidRPr="002165FB">
                <w:rPr>
                  <w:rFonts w:asciiTheme="majorHAnsi" w:hAnsiTheme="majorHAnsi" w:cs="Arial"/>
                  <w:sz w:val="20"/>
                  <w:szCs w:val="20"/>
                  <w:lang w:val="en-US"/>
                </w:rPr>
                <w:t>Kasuga</w:t>
              </w:r>
              <w:proofErr w:type="spellEnd"/>
              <w:r w:rsidR="002D01C3" w:rsidRPr="002165FB">
                <w:rPr>
                  <w:rFonts w:asciiTheme="majorHAnsi" w:hAnsiTheme="majorHAnsi" w:cs="Arial"/>
                  <w:sz w:val="20"/>
                  <w:szCs w:val="20"/>
                  <w:lang w:val="en-US"/>
                </w:rPr>
                <w:t xml:space="preserve"> H</w:t>
              </w:r>
            </w:hyperlink>
            <w:r w:rsidR="002D01C3" w:rsidRPr="002165FB">
              <w:rPr>
                <w:rFonts w:asciiTheme="majorHAnsi" w:hAnsiTheme="majorHAnsi" w:cs="Arial"/>
                <w:sz w:val="20"/>
                <w:szCs w:val="20"/>
                <w:lang w:val="en-US"/>
              </w:rPr>
              <w:t xml:space="preserve">. </w:t>
            </w:r>
            <w:r w:rsidR="005E227B" w:rsidRPr="002165FB">
              <w:rPr>
                <w:rFonts w:asciiTheme="majorHAnsi" w:hAnsiTheme="majorHAnsi" w:cs="Arial"/>
                <w:sz w:val="20"/>
                <w:szCs w:val="20"/>
                <w:lang w:val="en-US"/>
              </w:rPr>
              <w:t xml:space="preserve">Comparison of clinical effectiveness between surgical and endovascular treatment for thrombotic obstruction in hemodialysis access. J </w:t>
            </w:r>
            <w:proofErr w:type="spellStart"/>
            <w:r w:rsidR="005E227B" w:rsidRPr="002165FB">
              <w:rPr>
                <w:rFonts w:asciiTheme="majorHAnsi" w:hAnsiTheme="majorHAnsi" w:cs="Arial"/>
                <w:sz w:val="20"/>
                <w:szCs w:val="20"/>
                <w:lang w:val="en-US"/>
              </w:rPr>
              <w:t>Vasc</w:t>
            </w:r>
            <w:proofErr w:type="spellEnd"/>
            <w:r w:rsidR="005E227B" w:rsidRPr="002165FB">
              <w:rPr>
                <w:rFonts w:asciiTheme="majorHAnsi" w:hAnsiTheme="majorHAnsi" w:cs="Arial"/>
                <w:sz w:val="20"/>
                <w:szCs w:val="20"/>
                <w:lang w:val="en-US"/>
              </w:rPr>
              <w:t xml:space="preserve"> Access 2011; 12(1):63-6.</w:t>
            </w:r>
          </w:p>
          <w:p w:rsidR="00D615D7" w:rsidRPr="002165FB" w:rsidRDefault="00D615D7" w:rsidP="002165FB">
            <w:pPr>
              <w:shd w:val="clear" w:color="auto" w:fill="FFFFFF"/>
              <w:spacing w:line="240" w:lineRule="auto"/>
              <w:rPr>
                <w:rFonts w:asciiTheme="majorHAnsi" w:hAnsiTheme="majorHAnsi" w:cs="Arial"/>
                <w:sz w:val="20"/>
                <w:szCs w:val="20"/>
                <w:lang w:val="en-US"/>
              </w:rPr>
            </w:pPr>
          </w:p>
          <w:p w:rsidR="002D01C3" w:rsidRPr="002165FB" w:rsidRDefault="002D01C3" w:rsidP="002165FB">
            <w:pPr>
              <w:shd w:val="clear" w:color="auto" w:fill="FFFFFF"/>
              <w:spacing w:line="240" w:lineRule="auto"/>
              <w:rPr>
                <w:rFonts w:asciiTheme="majorHAnsi" w:hAnsiTheme="majorHAnsi" w:cs="Arial"/>
                <w:sz w:val="20"/>
                <w:szCs w:val="20"/>
                <w:lang w:val="en-US"/>
              </w:rPr>
            </w:pPr>
            <w:proofErr w:type="spellStart"/>
            <w:r w:rsidRPr="002165FB">
              <w:rPr>
                <w:rFonts w:asciiTheme="majorHAnsi" w:hAnsiTheme="majorHAnsi" w:cs="Arial"/>
                <w:sz w:val="20"/>
                <w:szCs w:val="20"/>
                <w:lang w:val="en-US"/>
              </w:rPr>
              <w:t>Kuhan</w:t>
            </w:r>
            <w:proofErr w:type="spellEnd"/>
            <w:r w:rsidRPr="002165FB">
              <w:rPr>
                <w:rFonts w:asciiTheme="majorHAnsi" w:hAnsiTheme="majorHAnsi" w:cs="Arial"/>
                <w:sz w:val="20"/>
                <w:szCs w:val="20"/>
                <w:lang w:val="en-US"/>
              </w:rPr>
              <w:t xml:space="preserve"> G, Antoniou GA, </w:t>
            </w:r>
            <w:proofErr w:type="spellStart"/>
            <w:r w:rsidRPr="002165FB">
              <w:rPr>
                <w:rFonts w:asciiTheme="majorHAnsi" w:hAnsiTheme="majorHAnsi" w:cs="Arial"/>
                <w:sz w:val="20"/>
                <w:szCs w:val="20"/>
                <w:lang w:val="en-US"/>
              </w:rPr>
              <w:t>Nikam</w:t>
            </w:r>
            <w:proofErr w:type="spellEnd"/>
            <w:r w:rsidRPr="002165FB">
              <w:rPr>
                <w:rFonts w:asciiTheme="majorHAnsi" w:hAnsiTheme="majorHAnsi" w:cs="Arial"/>
                <w:sz w:val="20"/>
                <w:szCs w:val="20"/>
                <w:lang w:val="en-US"/>
              </w:rPr>
              <w:t xml:space="preserve"> M, </w:t>
            </w:r>
            <w:proofErr w:type="spellStart"/>
            <w:r w:rsidRPr="002165FB">
              <w:rPr>
                <w:rFonts w:asciiTheme="majorHAnsi" w:hAnsiTheme="majorHAnsi" w:cs="Arial"/>
                <w:sz w:val="20"/>
                <w:szCs w:val="20"/>
                <w:lang w:val="en-US"/>
              </w:rPr>
              <w:t>Mitra</w:t>
            </w:r>
            <w:proofErr w:type="spellEnd"/>
            <w:r w:rsidRPr="002165FB">
              <w:rPr>
                <w:rFonts w:asciiTheme="majorHAnsi" w:hAnsiTheme="majorHAnsi" w:cs="Arial"/>
                <w:sz w:val="20"/>
                <w:szCs w:val="20"/>
                <w:lang w:val="en-US"/>
              </w:rPr>
              <w:t xml:space="preserve"> S, </w:t>
            </w:r>
            <w:proofErr w:type="spellStart"/>
            <w:r w:rsidRPr="002165FB">
              <w:rPr>
                <w:rFonts w:asciiTheme="majorHAnsi" w:hAnsiTheme="majorHAnsi" w:cs="Arial"/>
                <w:sz w:val="20"/>
                <w:szCs w:val="20"/>
                <w:lang w:val="en-US"/>
              </w:rPr>
              <w:t>Farquharson</w:t>
            </w:r>
            <w:proofErr w:type="spellEnd"/>
            <w:r w:rsidRPr="002165FB">
              <w:rPr>
                <w:rFonts w:asciiTheme="majorHAnsi" w:hAnsiTheme="majorHAnsi" w:cs="Arial"/>
                <w:sz w:val="20"/>
                <w:szCs w:val="20"/>
                <w:lang w:val="en-US"/>
              </w:rPr>
              <w:t xml:space="preserve"> F, </w:t>
            </w:r>
            <w:proofErr w:type="spellStart"/>
            <w:r w:rsidRPr="002165FB">
              <w:rPr>
                <w:rFonts w:asciiTheme="majorHAnsi" w:hAnsiTheme="majorHAnsi" w:cs="Arial"/>
                <w:sz w:val="20"/>
                <w:szCs w:val="20"/>
                <w:lang w:val="en-US"/>
              </w:rPr>
              <w:t>Brittenden</w:t>
            </w:r>
            <w:proofErr w:type="spellEnd"/>
            <w:r w:rsidRPr="002165FB">
              <w:rPr>
                <w:rFonts w:asciiTheme="majorHAnsi" w:hAnsiTheme="majorHAnsi" w:cs="Arial"/>
                <w:sz w:val="20"/>
                <w:szCs w:val="20"/>
                <w:lang w:val="en-US"/>
              </w:rPr>
              <w:t xml:space="preserve"> J, Chalmers N. A meta-analysis of randomized trials comparing surgery versus endovascular therapy for </w:t>
            </w:r>
            <w:proofErr w:type="spellStart"/>
            <w:r w:rsidRPr="002165FB">
              <w:rPr>
                <w:rFonts w:asciiTheme="majorHAnsi" w:hAnsiTheme="majorHAnsi" w:cs="Arial"/>
                <w:sz w:val="20"/>
                <w:szCs w:val="20"/>
                <w:lang w:val="en-US"/>
              </w:rPr>
              <w:t>thrombosed</w:t>
            </w:r>
            <w:proofErr w:type="spellEnd"/>
            <w:r w:rsidRPr="002165FB">
              <w:rPr>
                <w:rFonts w:asciiTheme="majorHAnsi" w:hAnsiTheme="majorHAnsi" w:cs="Arial"/>
                <w:sz w:val="20"/>
                <w:szCs w:val="20"/>
                <w:lang w:val="en-US"/>
              </w:rPr>
              <w:t xml:space="preserve"> arteriovenous fistulas and grafts in hemodialysis. </w:t>
            </w:r>
            <w:proofErr w:type="spellStart"/>
            <w:r w:rsidRPr="002165FB">
              <w:rPr>
                <w:rFonts w:asciiTheme="majorHAnsi" w:hAnsiTheme="majorHAnsi" w:cs="Arial"/>
                <w:sz w:val="20"/>
                <w:szCs w:val="20"/>
                <w:lang w:val="en-US"/>
              </w:rPr>
              <w:t>Cardiovasc</w:t>
            </w:r>
            <w:proofErr w:type="spellEnd"/>
            <w:r w:rsidRPr="002165FB">
              <w:rPr>
                <w:rFonts w:asciiTheme="majorHAnsi" w:hAnsiTheme="majorHAnsi" w:cs="Arial"/>
                <w:sz w:val="20"/>
                <w:szCs w:val="20"/>
                <w:lang w:val="en-US"/>
              </w:rPr>
              <w:t xml:space="preserve"> </w:t>
            </w:r>
            <w:proofErr w:type="spellStart"/>
            <w:r w:rsidRPr="002165FB">
              <w:rPr>
                <w:rFonts w:asciiTheme="majorHAnsi" w:hAnsiTheme="majorHAnsi" w:cs="Arial"/>
                <w:sz w:val="20"/>
                <w:szCs w:val="20"/>
                <w:lang w:val="en-US"/>
              </w:rPr>
              <w:t>Intervent</w:t>
            </w:r>
            <w:proofErr w:type="spellEnd"/>
            <w:r w:rsidRPr="002165FB">
              <w:rPr>
                <w:rFonts w:asciiTheme="majorHAnsi" w:hAnsiTheme="majorHAnsi" w:cs="Arial"/>
                <w:sz w:val="20"/>
                <w:szCs w:val="20"/>
                <w:lang w:val="en-US"/>
              </w:rPr>
              <w:t xml:space="preserve"> </w:t>
            </w:r>
            <w:proofErr w:type="spellStart"/>
            <w:r w:rsidRPr="002165FB">
              <w:rPr>
                <w:rFonts w:asciiTheme="majorHAnsi" w:hAnsiTheme="majorHAnsi" w:cs="Arial"/>
                <w:sz w:val="20"/>
                <w:szCs w:val="20"/>
                <w:lang w:val="en-US"/>
              </w:rPr>
              <w:t>Radiol</w:t>
            </w:r>
            <w:proofErr w:type="spellEnd"/>
            <w:r w:rsidRPr="002165FB">
              <w:rPr>
                <w:rFonts w:asciiTheme="majorHAnsi" w:hAnsiTheme="majorHAnsi" w:cs="Arial"/>
                <w:sz w:val="20"/>
                <w:szCs w:val="20"/>
                <w:lang w:val="en-US"/>
              </w:rPr>
              <w:t xml:space="preserve"> 2013; 36(3):699-705.</w:t>
            </w:r>
          </w:p>
          <w:p w:rsidR="005E227B" w:rsidRPr="002165FB" w:rsidRDefault="005E227B" w:rsidP="002165FB">
            <w:pPr>
              <w:shd w:val="clear" w:color="auto" w:fill="FFFFFF"/>
              <w:spacing w:line="240" w:lineRule="auto"/>
              <w:rPr>
                <w:rFonts w:asciiTheme="majorHAnsi" w:hAnsiTheme="majorHAnsi" w:cs="Arial"/>
                <w:sz w:val="20"/>
                <w:szCs w:val="20"/>
                <w:lang w:val="en-US"/>
              </w:rPr>
            </w:pPr>
          </w:p>
          <w:p w:rsidR="00D615D7" w:rsidRPr="002165FB" w:rsidRDefault="0063104D" w:rsidP="002165FB">
            <w:pPr>
              <w:shd w:val="clear" w:color="auto" w:fill="FFFFFF"/>
              <w:spacing w:line="240" w:lineRule="auto"/>
              <w:rPr>
                <w:rFonts w:asciiTheme="majorHAnsi" w:hAnsiTheme="majorHAnsi" w:cs="Arial"/>
                <w:sz w:val="20"/>
                <w:szCs w:val="20"/>
                <w:lang w:val="en-US"/>
              </w:rPr>
            </w:pPr>
            <w:proofErr w:type="spellStart"/>
            <w:r w:rsidRPr="002165FB">
              <w:rPr>
                <w:rFonts w:asciiTheme="majorHAnsi" w:hAnsiTheme="majorHAnsi" w:cs="Arial"/>
                <w:sz w:val="20"/>
                <w:szCs w:val="20"/>
                <w:lang w:val="en-US"/>
              </w:rPr>
              <w:t>Kundu</w:t>
            </w:r>
            <w:proofErr w:type="spellEnd"/>
            <w:r w:rsidRPr="002165FB">
              <w:rPr>
                <w:rFonts w:asciiTheme="majorHAnsi" w:hAnsiTheme="majorHAnsi" w:cs="Arial"/>
                <w:sz w:val="20"/>
                <w:szCs w:val="20"/>
                <w:lang w:val="en-US"/>
              </w:rPr>
              <w:t xml:space="preserve"> S, Clemens R, Aziza J, Tam P, Nagai G, You J, Au V. Ultrahigh-pressure angioplasty versus the Peripheral Cutting Balloon for treatment of </w:t>
            </w:r>
            <w:proofErr w:type="spellStart"/>
            <w:r w:rsidRPr="002165FB">
              <w:rPr>
                <w:rFonts w:asciiTheme="majorHAnsi" w:hAnsiTheme="majorHAnsi" w:cs="Arial"/>
                <w:sz w:val="20"/>
                <w:szCs w:val="20"/>
                <w:lang w:val="en-US"/>
              </w:rPr>
              <w:t>stenoses</w:t>
            </w:r>
            <w:proofErr w:type="spellEnd"/>
            <w:r w:rsidRPr="002165FB">
              <w:rPr>
                <w:rFonts w:asciiTheme="majorHAnsi" w:hAnsiTheme="majorHAnsi" w:cs="Arial"/>
                <w:sz w:val="20"/>
                <w:szCs w:val="20"/>
                <w:lang w:val="en-US"/>
              </w:rPr>
              <w:t xml:space="preserve"> in </w:t>
            </w:r>
            <w:proofErr w:type="spellStart"/>
            <w:r w:rsidRPr="002165FB">
              <w:rPr>
                <w:rFonts w:asciiTheme="majorHAnsi" w:hAnsiTheme="majorHAnsi" w:cs="Arial"/>
                <w:sz w:val="20"/>
                <w:szCs w:val="20"/>
                <w:lang w:val="en-US"/>
              </w:rPr>
              <w:t>autogenous</w:t>
            </w:r>
            <w:proofErr w:type="spellEnd"/>
            <w:r w:rsidRPr="002165FB">
              <w:rPr>
                <w:rFonts w:asciiTheme="majorHAnsi" w:hAnsiTheme="majorHAnsi" w:cs="Arial"/>
                <w:sz w:val="20"/>
                <w:szCs w:val="20"/>
                <w:lang w:val="en-US"/>
              </w:rPr>
              <w:t xml:space="preserve"> fistulas: comparison of immediate results. J </w:t>
            </w:r>
            <w:proofErr w:type="spellStart"/>
            <w:r w:rsidRPr="002165FB">
              <w:rPr>
                <w:rFonts w:asciiTheme="majorHAnsi" w:hAnsiTheme="majorHAnsi" w:cs="Arial"/>
                <w:sz w:val="20"/>
                <w:szCs w:val="20"/>
                <w:lang w:val="en-US"/>
              </w:rPr>
              <w:t>Vasc</w:t>
            </w:r>
            <w:proofErr w:type="spellEnd"/>
            <w:r w:rsidRPr="002165FB">
              <w:rPr>
                <w:rFonts w:asciiTheme="majorHAnsi" w:hAnsiTheme="majorHAnsi" w:cs="Arial"/>
                <w:sz w:val="20"/>
                <w:szCs w:val="20"/>
                <w:lang w:val="en-US"/>
              </w:rPr>
              <w:t xml:space="preserve"> Access 2010; 11(4):303-11.</w:t>
            </w:r>
          </w:p>
          <w:p w:rsidR="00D615D7" w:rsidRPr="002165FB" w:rsidRDefault="00D615D7" w:rsidP="002165FB">
            <w:pPr>
              <w:shd w:val="clear" w:color="auto" w:fill="FFFFFF"/>
              <w:spacing w:line="240" w:lineRule="auto"/>
              <w:rPr>
                <w:rFonts w:asciiTheme="majorHAnsi" w:hAnsiTheme="majorHAnsi" w:cs="Arial"/>
                <w:sz w:val="20"/>
                <w:szCs w:val="20"/>
                <w:lang w:val="en-US"/>
              </w:rPr>
            </w:pPr>
          </w:p>
          <w:p w:rsidR="002D01C3" w:rsidRPr="002165FB" w:rsidRDefault="002D01C3" w:rsidP="002165FB">
            <w:pPr>
              <w:shd w:val="clear" w:color="auto" w:fill="FFFFFF"/>
              <w:spacing w:line="240" w:lineRule="auto"/>
              <w:rPr>
                <w:rFonts w:asciiTheme="majorHAnsi" w:hAnsiTheme="majorHAnsi" w:cs="Arial"/>
                <w:sz w:val="20"/>
                <w:szCs w:val="20"/>
                <w:lang w:val="en-US"/>
              </w:rPr>
            </w:pPr>
            <w:proofErr w:type="spellStart"/>
            <w:r w:rsidRPr="003C4294">
              <w:rPr>
                <w:rFonts w:asciiTheme="majorHAnsi" w:hAnsiTheme="majorHAnsi" w:cs="Arial"/>
                <w:sz w:val="20"/>
                <w:szCs w:val="20"/>
                <w:lang w:val="en-GB"/>
              </w:rPr>
              <w:t>Tordoir</w:t>
            </w:r>
            <w:proofErr w:type="spellEnd"/>
            <w:r w:rsidRPr="003C4294">
              <w:rPr>
                <w:rFonts w:asciiTheme="majorHAnsi" w:hAnsiTheme="majorHAnsi" w:cs="Arial"/>
                <w:sz w:val="20"/>
                <w:szCs w:val="20"/>
                <w:lang w:val="en-GB"/>
              </w:rPr>
              <w:t xml:space="preserve"> JH, Bode AS, </w:t>
            </w:r>
            <w:proofErr w:type="spellStart"/>
            <w:r w:rsidRPr="003C4294">
              <w:rPr>
                <w:rFonts w:asciiTheme="majorHAnsi" w:hAnsiTheme="majorHAnsi" w:cs="Arial"/>
                <w:sz w:val="20"/>
                <w:szCs w:val="20"/>
                <w:lang w:val="en-GB"/>
              </w:rPr>
              <w:t>Peppelenbosch</w:t>
            </w:r>
            <w:proofErr w:type="spellEnd"/>
            <w:r w:rsidRPr="003C4294">
              <w:rPr>
                <w:rFonts w:asciiTheme="majorHAnsi" w:hAnsiTheme="majorHAnsi" w:cs="Arial"/>
                <w:sz w:val="20"/>
                <w:szCs w:val="20"/>
                <w:lang w:val="en-GB"/>
              </w:rPr>
              <w:t xml:space="preserve"> N, van </w:t>
            </w:r>
            <w:proofErr w:type="spellStart"/>
            <w:r w:rsidRPr="003C4294">
              <w:rPr>
                <w:rFonts w:asciiTheme="majorHAnsi" w:hAnsiTheme="majorHAnsi" w:cs="Arial"/>
                <w:sz w:val="20"/>
                <w:szCs w:val="20"/>
                <w:lang w:val="en-GB"/>
              </w:rPr>
              <w:t>der</w:t>
            </w:r>
            <w:proofErr w:type="spellEnd"/>
            <w:r w:rsidRPr="003C4294">
              <w:rPr>
                <w:rFonts w:asciiTheme="majorHAnsi" w:hAnsiTheme="majorHAnsi" w:cs="Arial"/>
                <w:sz w:val="20"/>
                <w:szCs w:val="20"/>
                <w:lang w:val="en-GB"/>
              </w:rPr>
              <w:t xml:space="preserve"> </w:t>
            </w:r>
            <w:proofErr w:type="spellStart"/>
            <w:r w:rsidRPr="003C4294">
              <w:rPr>
                <w:rFonts w:asciiTheme="majorHAnsi" w:hAnsiTheme="majorHAnsi" w:cs="Arial"/>
                <w:sz w:val="20"/>
                <w:szCs w:val="20"/>
                <w:lang w:val="en-GB"/>
              </w:rPr>
              <w:t>Sande</w:t>
            </w:r>
            <w:proofErr w:type="spellEnd"/>
            <w:r w:rsidRPr="003C4294">
              <w:rPr>
                <w:rFonts w:asciiTheme="majorHAnsi" w:hAnsiTheme="majorHAnsi" w:cs="Arial"/>
                <w:sz w:val="20"/>
                <w:szCs w:val="20"/>
                <w:lang w:val="en-GB"/>
              </w:rPr>
              <w:t xml:space="preserve"> FM, de </w:t>
            </w:r>
            <w:proofErr w:type="spellStart"/>
            <w:r w:rsidRPr="003C4294">
              <w:rPr>
                <w:rFonts w:asciiTheme="majorHAnsi" w:hAnsiTheme="majorHAnsi" w:cs="Arial"/>
                <w:sz w:val="20"/>
                <w:szCs w:val="20"/>
                <w:lang w:val="en-GB"/>
              </w:rPr>
              <w:t>Haan</w:t>
            </w:r>
            <w:proofErr w:type="spellEnd"/>
            <w:r w:rsidRPr="003C4294">
              <w:rPr>
                <w:rFonts w:asciiTheme="majorHAnsi" w:hAnsiTheme="majorHAnsi" w:cs="Arial"/>
                <w:sz w:val="20"/>
                <w:szCs w:val="20"/>
                <w:lang w:val="en-GB"/>
              </w:rPr>
              <w:t xml:space="preserve"> MW. </w:t>
            </w:r>
            <w:r w:rsidRPr="002165FB">
              <w:rPr>
                <w:rFonts w:asciiTheme="majorHAnsi" w:hAnsiTheme="majorHAnsi" w:cs="Arial"/>
                <w:sz w:val="20"/>
                <w:szCs w:val="20"/>
                <w:lang w:val="en-US"/>
              </w:rPr>
              <w:t xml:space="preserve">Surgical or endovascular repair of </w:t>
            </w:r>
            <w:proofErr w:type="spellStart"/>
            <w:r w:rsidRPr="002165FB">
              <w:rPr>
                <w:rFonts w:asciiTheme="majorHAnsi" w:hAnsiTheme="majorHAnsi" w:cs="Arial"/>
                <w:sz w:val="20"/>
                <w:szCs w:val="20"/>
                <w:lang w:val="en-US"/>
              </w:rPr>
              <w:t>thrombosed</w:t>
            </w:r>
            <w:proofErr w:type="spellEnd"/>
            <w:r w:rsidRPr="002165FB">
              <w:rPr>
                <w:rFonts w:asciiTheme="majorHAnsi" w:hAnsiTheme="majorHAnsi" w:cs="Arial"/>
                <w:sz w:val="20"/>
                <w:szCs w:val="20"/>
                <w:lang w:val="en-US"/>
              </w:rPr>
              <w:t xml:space="preserve"> dialysis vascular access: is there any evidence? J </w:t>
            </w:r>
            <w:proofErr w:type="spellStart"/>
            <w:r w:rsidRPr="002165FB">
              <w:rPr>
                <w:rFonts w:asciiTheme="majorHAnsi" w:hAnsiTheme="majorHAnsi" w:cs="Arial"/>
                <w:sz w:val="20"/>
                <w:szCs w:val="20"/>
                <w:lang w:val="en-US"/>
              </w:rPr>
              <w:t>Vasc</w:t>
            </w:r>
            <w:proofErr w:type="spellEnd"/>
            <w:r w:rsidRPr="002165FB">
              <w:rPr>
                <w:rFonts w:asciiTheme="majorHAnsi" w:hAnsiTheme="majorHAnsi" w:cs="Arial"/>
                <w:sz w:val="20"/>
                <w:szCs w:val="20"/>
                <w:lang w:val="en-US"/>
              </w:rPr>
              <w:t xml:space="preserve"> </w:t>
            </w:r>
            <w:proofErr w:type="spellStart"/>
            <w:r w:rsidRPr="002165FB">
              <w:rPr>
                <w:rFonts w:asciiTheme="majorHAnsi" w:hAnsiTheme="majorHAnsi" w:cs="Arial"/>
                <w:sz w:val="20"/>
                <w:szCs w:val="20"/>
                <w:lang w:val="en-US"/>
              </w:rPr>
              <w:t>Surg</w:t>
            </w:r>
            <w:proofErr w:type="spellEnd"/>
            <w:r w:rsidRPr="002165FB">
              <w:rPr>
                <w:rFonts w:asciiTheme="majorHAnsi" w:hAnsiTheme="majorHAnsi" w:cs="Arial"/>
                <w:sz w:val="20"/>
                <w:szCs w:val="20"/>
                <w:lang w:val="en-US"/>
              </w:rPr>
              <w:t xml:space="preserve"> 2009; 50(4):953-6.</w:t>
            </w:r>
          </w:p>
          <w:p w:rsidR="005E227B" w:rsidRPr="002165FB" w:rsidRDefault="005E227B" w:rsidP="002165FB">
            <w:pPr>
              <w:shd w:val="clear" w:color="auto" w:fill="FFFFFF"/>
              <w:spacing w:line="240" w:lineRule="auto"/>
              <w:rPr>
                <w:rFonts w:asciiTheme="majorHAnsi" w:hAnsiTheme="majorHAnsi" w:cs="Arial"/>
                <w:sz w:val="20"/>
                <w:szCs w:val="20"/>
                <w:lang w:val="en-US"/>
              </w:rPr>
            </w:pPr>
          </w:p>
        </w:tc>
      </w:tr>
    </w:tbl>
    <w:p w:rsidR="000265ED" w:rsidRPr="002165FB" w:rsidRDefault="000265ED" w:rsidP="002165FB">
      <w:pPr>
        <w:spacing w:line="240" w:lineRule="auto"/>
        <w:ind w:right="-340"/>
        <w:rPr>
          <w:rFonts w:asciiTheme="majorHAnsi" w:hAnsiTheme="majorHAnsi" w:cs="Arial"/>
          <w:b/>
          <w:sz w:val="20"/>
          <w:szCs w:val="20"/>
          <w:highlight w:val="green"/>
          <w:lang w:val="en-GB"/>
        </w:rPr>
      </w:pPr>
    </w:p>
    <w:p w:rsidR="002165FB" w:rsidRDefault="002165FB">
      <w:pPr>
        <w:spacing w:line="240" w:lineRule="auto"/>
        <w:jc w:val="left"/>
        <w:rPr>
          <w:rFonts w:asciiTheme="majorHAnsi" w:hAnsiTheme="majorHAnsi" w:cs="Arial"/>
          <w:b/>
          <w:sz w:val="20"/>
          <w:szCs w:val="20"/>
          <w:lang w:val="en-US"/>
        </w:rPr>
      </w:pPr>
      <w:r>
        <w:rPr>
          <w:rFonts w:asciiTheme="majorHAnsi" w:hAnsiTheme="majorHAnsi" w:cs="Arial"/>
          <w:b/>
          <w:sz w:val="20"/>
          <w:szCs w:val="20"/>
          <w:lang w:val="en-US"/>
        </w:rPr>
        <w:br w:type="page"/>
      </w:r>
    </w:p>
    <w:p w:rsidR="0044571A" w:rsidRPr="002165FB" w:rsidRDefault="0044571A" w:rsidP="002165FB">
      <w:pPr>
        <w:spacing w:line="240" w:lineRule="auto"/>
        <w:jc w:val="left"/>
        <w:rPr>
          <w:rFonts w:asciiTheme="majorHAnsi" w:hAnsiTheme="majorHAnsi" w:cs="Arial"/>
          <w:b/>
          <w:sz w:val="20"/>
          <w:szCs w:val="20"/>
          <w:lang w:val="en-US"/>
        </w:rPr>
      </w:pPr>
    </w:p>
    <w:p w:rsidR="00C22E34" w:rsidRPr="002165FB" w:rsidRDefault="00C27E15" w:rsidP="002165FB">
      <w:pPr>
        <w:spacing w:line="240" w:lineRule="auto"/>
        <w:jc w:val="left"/>
        <w:rPr>
          <w:rFonts w:asciiTheme="majorHAnsi" w:hAnsiTheme="majorHAnsi" w:cs="Arial"/>
          <w:b/>
          <w:sz w:val="20"/>
          <w:szCs w:val="20"/>
        </w:rPr>
      </w:pPr>
      <w:proofErr w:type="gramStart"/>
      <w:r w:rsidRPr="002165FB">
        <w:rPr>
          <w:rFonts w:asciiTheme="majorHAnsi" w:hAnsiTheme="majorHAnsi" w:cs="Arial"/>
          <w:b/>
          <w:sz w:val="20"/>
          <w:szCs w:val="20"/>
          <w:lang w:val="en-US"/>
        </w:rPr>
        <w:t>T</w:t>
      </w:r>
      <w:proofErr w:type="spellStart"/>
      <w:r w:rsidR="00C22E34" w:rsidRPr="002165FB">
        <w:rPr>
          <w:rFonts w:asciiTheme="majorHAnsi" w:hAnsiTheme="majorHAnsi" w:cs="Arial"/>
          <w:b/>
          <w:sz w:val="20"/>
          <w:szCs w:val="20"/>
        </w:rPr>
        <w:t>abla</w:t>
      </w:r>
      <w:proofErr w:type="spellEnd"/>
      <w:r w:rsidR="00C22E34" w:rsidRPr="002165FB">
        <w:rPr>
          <w:rFonts w:asciiTheme="majorHAnsi" w:hAnsiTheme="majorHAnsi" w:cs="Arial"/>
          <w:b/>
          <w:sz w:val="20"/>
          <w:szCs w:val="20"/>
        </w:rPr>
        <w:t xml:space="preserve"> 1.</w:t>
      </w:r>
      <w:proofErr w:type="gramEnd"/>
      <w:r w:rsidR="00C22E34" w:rsidRPr="002165FB">
        <w:rPr>
          <w:rFonts w:asciiTheme="majorHAnsi" w:hAnsiTheme="majorHAnsi" w:cs="Arial"/>
          <w:b/>
          <w:sz w:val="20"/>
          <w:szCs w:val="20"/>
        </w:rPr>
        <w:t xml:space="preserve"> ESTUDIOS EXCLUIDOS</w:t>
      </w:r>
    </w:p>
    <w:tbl>
      <w:tblPr>
        <w:tblStyle w:val="Tablaconcuadrcula"/>
        <w:tblW w:w="9322" w:type="dxa"/>
        <w:tblLook w:val="04A0"/>
      </w:tblPr>
      <w:tblGrid>
        <w:gridCol w:w="1384"/>
        <w:gridCol w:w="7938"/>
      </w:tblGrid>
      <w:tr w:rsidR="00C22E34" w:rsidRPr="002165FB" w:rsidTr="00E01715">
        <w:tc>
          <w:tcPr>
            <w:tcW w:w="1384" w:type="dxa"/>
          </w:tcPr>
          <w:p w:rsidR="00C22E34" w:rsidRPr="002165FB" w:rsidRDefault="00C22E34" w:rsidP="002165FB">
            <w:pPr>
              <w:spacing w:line="240" w:lineRule="auto"/>
              <w:jc w:val="center"/>
              <w:rPr>
                <w:rFonts w:asciiTheme="majorHAnsi" w:hAnsiTheme="majorHAnsi" w:cs="Arial"/>
                <w:b/>
                <w:sz w:val="20"/>
                <w:szCs w:val="20"/>
              </w:rPr>
            </w:pPr>
            <w:r w:rsidRPr="002165FB">
              <w:rPr>
                <w:rFonts w:asciiTheme="majorHAnsi" w:hAnsiTheme="majorHAnsi" w:cs="Arial"/>
                <w:b/>
                <w:sz w:val="20"/>
                <w:szCs w:val="20"/>
              </w:rPr>
              <w:t>Estudio</w:t>
            </w:r>
          </w:p>
        </w:tc>
        <w:tc>
          <w:tcPr>
            <w:tcW w:w="7938" w:type="dxa"/>
          </w:tcPr>
          <w:p w:rsidR="00C22E34" w:rsidRPr="002165FB" w:rsidRDefault="00C22E34" w:rsidP="002165FB">
            <w:pPr>
              <w:spacing w:line="240" w:lineRule="auto"/>
              <w:jc w:val="center"/>
              <w:rPr>
                <w:rFonts w:asciiTheme="majorHAnsi" w:hAnsiTheme="majorHAnsi" w:cs="Arial"/>
                <w:b/>
                <w:sz w:val="20"/>
                <w:szCs w:val="20"/>
              </w:rPr>
            </w:pPr>
            <w:r w:rsidRPr="002165FB">
              <w:rPr>
                <w:rFonts w:asciiTheme="majorHAnsi" w:hAnsiTheme="majorHAnsi" w:cs="Arial"/>
                <w:b/>
                <w:sz w:val="20"/>
                <w:szCs w:val="20"/>
              </w:rPr>
              <w:t>Causa de la exclusión</w:t>
            </w:r>
          </w:p>
        </w:tc>
      </w:tr>
      <w:tr w:rsidR="00C22E34" w:rsidRPr="002165FB" w:rsidTr="00E01715">
        <w:tc>
          <w:tcPr>
            <w:tcW w:w="1384" w:type="dxa"/>
          </w:tcPr>
          <w:p w:rsidR="00C22E34" w:rsidRPr="002165FB" w:rsidRDefault="00C22E34" w:rsidP="002165FB">
            <w:pPr>
              <w:spacing w:line="240" w:lineRule="auto"/>
              <w:jc w:val="left"/>
              <w:rPr>
                <w:rFonts w:asciiTheme="majorHAnsi" w:hAnsiTheme="majorHAnsi" w:cs="Arial"/>
                <w:sz w:val="20"/>
                <w:szCs w:val="20"/>
              </w:rPr>
            </w:pPr>
          </w:p>
        </w:tc>
        <w:tc>
          <w:tcPr>
            <w:tcW w:w="7938" w:type="dxa"/>
          </w:tcPr>
          <w:p w:rsidR="00C22E34" w:rsidRPr="002165FB" w:rsidRDefault="00C22E34" w:rsidP="002165FB">
            <w:pPr>
              <w:spacing w:line="240" w:lineRule="auto"/>
              <w:rPr>
                <w:rFonts w:asciiTheme="majorHAnsi" w:hAnsiTheme="majorHAnsi" w:cs="Arial"/>
                <w:sz w:val="20"/>
                <w:szCs w:val="20"/>
              </w:rPr>
            </w:pPr>
          </w:p>
        </w:tc>
      </w:tr>
      <w:tr w:rsidR="00C22E34" w:rsidRPr="002165FB" w:rsidTr="00E01715">
        <w:tc>
          <w:tcPr>
            <w:tcW w:w="1384" w:type="dxa"/>
          </w:tcPr>
          <w:p w:rsidR="00C22E34" w:rsidRPr="002165FB" w:rsidRDefault="005101DB" w:rsidP="002165FB">
            <w:pPr>
              <w:spacing w:line="240" w:lineRule="auto"/>
              <w:jc w:val="left"/>
              <w:rPr>
                <w:rFonts w:asciiTheme="majorHAnsi" w:hAnsiTheme="majorHAnsi" w:cs="Arial"/>
                <w:sz w:val="20"/>
                <w:szCs w:val="20"/>
              </w:rPr>
            </w:pPr>
            <w:proofErr w:type="spellStart"/>
            <w:r w:rsidRPr="002165FB">
              <w:rPr>
                <w:rFonts w:asciiTheme="majorHAnsi" w:hAnsiTheme="majorHAnsi" w:cs="Arial"/>
                <w:sz w:val="20"/>
                <w:szCs w:val="20"/>
              </w:rPr>
              <w:t>Kundu</w:t>
            </w:r>
            <w:proofErr w:type="spellEnd"/>
            <w:r w:rsidRPr="002165FB">
              <w:rPr>
                <w:rFonts w:asciiTheme="majorHAnsi" w:hAnsiTheme="majorHAnsi" w:cs="Arial"/>
                <w:sz w:val="20"/>
                <w:szCs w:val="20"/>
              </w:rPr>
              <w:t xml:space="preserve"> 2010</w:t>
            </w:r>
          </w:p>
        </w:tc>
        <w:tc>
          <w:tcPr>
            <w:tcW w:w="7938" w:type="dxa"/>
          </w:tcPr>
          <w:p w:rsidR="00C22E34" w:rsidRPr="002165FB" w:rsidRDefault="005101DB" w:rsidP="002165FB">
            <w:pPr>
              <w:spacing w:line="240" w:lineRule="auto"/>
              <w:rPr>
                <w:rFonts w:asciiTheme="majorHAnsi" w:hAnsiTheme="majorHAnsi" w:cs="Arial"/>
                <w:sz w:val="20"/>
                <w:szCs w:val="20"/>
              </w:rPr>
            </w:pPr>
            <w:r w:rsidRPr="002165FB">
              <w:rPr>
                <w:rFonts w:asciiTheme="majorHAnsi" w:hAnsiTheme="majorHAnsi" w:cs="Arial"/>
                <w:sz w:val="20"/>
                <w:szCs w:val="20"/>
              </w:rPr>
              <w:t>Compara dos técnicas de angioplastia percutánea entre sí (</w:t>
            </w:r>
            <w:proofErr w:type="spellStart"/>
            <w:r w:rsidRPr="002165FB">
              <w:rPr>
                <w:rFonts w:asciiTheme="majorHAnsi" w:hAnsiTheme="majorHAnsi" w:cs="Arial"/>
                <w:sz w:val="20"/>
                <w:szCs w:val="20"/>
              </w:rPr>
              <w:t>U</w:t>
            </w:r>
            <w:r w:rsidRPr="002165FB">
              <w:rPr>
                <w:rFonts w:asciiTheme="majorHAnsi" w:hAnsiTheme="majorHAnsi" w:cs="Arial"/>
                <w:i/>
                <w:sz w:val="20"/>
                <w:szCs w:val="20"/>
              </w:rPr>
              <w:t>ltrahigh-pressure</w:t>
            </w:r>
            <w:proofErr w:type="spellEnd"/>
            <w:r w:rsidRPr="002165FB">
              <w:rPr>
                <w:rFonts w:asciiTheme="majorHAnsi" w:hAnsiTheme="majorHAnsi" w:cs="Arial"/>
                <w:i/>
                <w:sz w:val="20"/>
                <w:szCs w:val="20"/>
              </w:rPr>
              <w:t xml:space="preserve"> </w:t>
            </w:r>
            <w:proofErr w:type="spellStart"/>
            <w:r w:rsidRPr="002165FB">
              <w:rPr>
                <w:rFonts w:asciiTheme="majorHAnsi" w:hAnsiTheme="majorHAnsi" w:cs="Arial"/>
                <w:i/>
                <w:sz w:val="20"/>
                <w:szCs w:val="20"/>
              </w:rPr>
              <w:t>angioplasty</w:t>
            </w:r>
            <w:proofErr w:type="spellEnd"/>
            <w:r w:rsidRPr="002165FB">
              <w:rPr>
                <w:rFonts w:asciiTheme="majorHAnsi" w:hAnsiTheme="majorHAnsi" w:cs="Arial"/>
                <w:i/>
                <w:sz w:val="20"/>
                <w:szCs w:val="20"/>
              </w:rPr>
              <w:t xml:space="preserve"> versus </w:t>
            </w:r>
            <w:proofErr w:type="spellStart"/>
            <w:r w:rsidRPr="002165FB">
              <w:rPr>
                <w:rFonts w:asciiTheme="majorHAnsi" w:hAnsiTheme="majorHAnsi" w:cs="Arial"/>
                <w:i/>
                <w:sz w:val="20"/>
                <w:szCs w:val="20"/>
              </w:rPr>
              <w:t>the</w:t>
            </w:r>
            <w:proofErr w:type="spellEnd"/>
            <w:r w:rsidRPr="002165FB">
              <w:rPr>
                <w:rFonts w:asciiTheme="majorHAnsi" w:hAnsiTheme="majorHAnsi" w:cs="Arial"/>
                <w:i/>
                <w:sz w:val="20"/>
                <w:szCs w:val="20"/>
              </w:rPr>
              <w:t xml:space="preserve"> </w:t>
            </w:r>
            <w:proofErr w:type="spellStart"/>
            <w:r w:rsidRPr="002165FB">
              <w:rPr>
                <w:rFonts w:asciiTheme="majorHAnsi" w:hAnsiTheme="majorHAnsi" w:cs="Arial"/>
                <w:i/>
                <w:sz w:val="20"/>
                <w:szCs w:val="20"/>
              </w:rPr>
              <w:t>Peripheral</w:t>
            </w:r>
            <w:proofErr w:type="spellEnd"/>
            <w:r w:rsidRPr="002165FB">
              <w:rPr>
                <w:rFonts w:asciiTheme="majorHAnsi" w:hAnsiTheme="majorHAnsi" w:cs="Arial"/>
                <w:i/>
                <w:sz w:val="20"/>
                <w:szCs w:val="20"/>
              </w:rPr>
              <w:t xml:space="preserve"> </w:t>
            </w:r>
            <w:proofErr w:type="spellStart"/>
            <w:r w:rsidRPr="002165FB">
              <w:rPr>
                <w:rFonts w:asciiTheme="majorHAnsi" w:hAnsiTheme="majorHAnsi" w:cs="Arial"/>
                <w:i/>
                <w:sz w:val="20"/>
                <w:szCs w:val="20"/>
              </w:rPr>
              <w:t>Cutting</w:t>
            </w:r>
            <w:proofErr w:type="spellEnd"/>
            <w:r w:rsidRPr="002165FB">
              <w:rPr>
                <w:rFonts w:asciiTheme="majorHAnsi" w:hAnsiTheme="majorHAnsi" w:cs="Arial"/>
                <w:i/>
                <w:sz w:val="20"/>
                <w:szCs w:val="20"/>
              </w:rPr>
              <w:t xml:space="preserve"> </w:t>
            </w:r>
            <w:proofErr w:type="spellStart"/>
            <w:r w:rsidRPr="002165FB">
              <w:rPr>
                <w:rFonts w:asciiTheme="majorHAnsi" w:hAnsiTheme="majorHAnsi" w:cs="Arial"/>
                <w:i/>
                <w:sz w:val="20"/>
                <w:szCs w:val="20"/>
              </w:rPr>
              <w:t>Balloon</w:t>
            </w:r>
            <w:proofErr w:type="spellEnd"/>
            <w:r w:rsidRPr="002165FB">
              <w:rPr>
                <w:rFonts w:asciiTheme="majorHAnsi" w:hAnsiTheme="majorHAnsi" w:cs="Arial"/>
                <w:sz w:val="20"/>
                <w:szCs w:val="20"/>
              </w:rPr>
              <w:t>)</w:t>
            </w:r>
          </w:p>
        </w:tc>
      </w:tr>
      <w:tr w:rsidR="00C22E34" w:rsidRPr="002165FB" w:rsidTr="00E01715">
        <w:tc>
          <w:tcPr>
            <w:tcW w:w="1384" w:type="dxa"/>
          </w:tcPr>
          <w:p w:rsidR="00C22E34" w:rsidRPr="002165FB" w:rsidRDefault="00925D54" w:rsidP="002165FB">
            <w:pPr>
              <w:spacing w:line="240" w:lineRule="auto"/>
              <w:jc w:val="left"/>
              <w:rPr>
                <w:rFonts w:asciiTheme="majorHAnsi" w:hAnsiTheme="majorHAnsi" w:cs="Arial"/>
                <w:sz w:val="20"/>
                <w:szCs w:val="20"/>
              </w:rPr>
            </w:pPr>
            <w:r w:rsidRPr="002165FB">
              <w:rPr>
                <w:rFonts w:asciiTheme="majorHAnsi" w:hAnsiTheme="majorHAnsi" w:cs="Arial"/>
                <w:sz w:val="20"/>
                <w:szCs w:val="20"/>
              </w:rPr>
              <w:t>Chan 2008</w:t>
            </w:r>
          </w:p>
        </w:tc>
        <w:tc>
          <w:tcPr>
            <w:tcW w:w="7938" w:type="dxa"/>
          </w:tcPr>
          <w:p w:rsidR="00C22E34" w:rsidRPr="002165FB" w:rsidRDefault="00925D54" w:rsidP="002165FB">
            <w:pPr>
              <w:spacing w:line="240" w:lineRule="auto"/>
              <w:rPr>
                <w:rFonts w:asciiTheme="majorHAnsi" w:hAnsiTheme="majorHAnsi" w:cs="Arial"/>
                <w:sz w:val="20"/>
                <w:szCs w:val="20"/>
              </w:rPr>
            </w:pPr>
            <w:r w:rsidRPr="002165FB">
              <w:rPr>
                <w:rFonts w:asciiTheme="majorHAnsi" w:hAnsiTheme="majorHAnsi" w:cs="Arial"/>
                <w:sz w:val="20"/>
                <w:szCs w:val="20"/>
              </w:rPr>
              <w:t xml:space="preserve">Compara dos procedimientos </w:t>
            </w:r>
            <w:proofErr w:type="spellStart"/>
            <w:r w:rsidRPr="002165FB">
              <w:rPr>
                <w:rFonts w:asciiTheme="majorHAnsi" w:hAnsiTheme="majorHAnsi" w:cs="Arial"/>
                <w:sz w:val="20"/>
                <w:szCs w:val="20"/>
              </w:rPr>
              <w:t>endovasculares</w:t>
            </w:r>
            <w:proofErr w:type="spellEnd"/>
            <w:r w:rsidRPr="002165FB">
              <w:rPr>
                <w:rFonts w:asciiTheme="majorHAnsi" w:hAnsiTheme="majorHAnsi" w:cs="Arial"/>
                <w:sz w:val="20"/>
                <w:szCs w:val="20"/>
              </w:rPr>
              <w:t>: la colocación de stent y la angioplastia percutánea</w:t>
            </w:r>
            <w:r w:rsidR="0044571A" w:rsidRPr="002165FB">
              <w:rPr>
                <w:rFonts w:asciiTheme="majorHAnsi" w:hAnsiTheme="majorHAnsi" w:cs="Arial"/>
                <w:sz w:val="20"/>
                <w:szCs w:val="20"/>
              </w:rPr>
              <w:t>.</w:t>
            </w:r>
          </w:p>
        </w:tc>
      </w:tr>
    </w:tbl>
    <w:p w:rsidR="00C22E34" w:rsidRDefault="00C22E34" w:rsidP="002165FB">
      <w:pPr>
        <w:spacing w:line="240" w:lineRule="auto"/>
        <w:ind w:right="-340"/>
        <w:rPr>
          <w:rFonts w:asciiTheme="majorHAnsi" w:hAnsiTheme="majorHAnsi" w:cs="Arial"/>
          <w:b/>
          <w:sz w:val="20"/>
          <w:szCs w:val="20"/>
          <w:highlight w:val="green"/>
        </w:rPr>
      </w:pPr>
    </w:p>
    <w:p w:rsidR="002165FB" w:rsidRDefault="002165FB">
      <w:pPr>
        <w:spacing w:line="240" w:lineRule="auto"/>
        <w:jc w:val="left"/>
        <w:rPr>
          <w:rFonts w:asciiTheme="majorHAnsi" w:hAnsiTheme="majorHAnsi" w:cs="Arial"/>
          <w:b/>
          <w:sz w:val="20"/>
          <w:szCs w:val="20"/>
          <w:highlight w:val="green"/>
        </w:rPr>
      </w:pPr>
      <w:r>
        <w:rPr>
          <w:rFonts w:asciiTheme="majorHAnsi" w:hAnsiTheme="majorHAnsi" w:cs="Arial"/>
          <w:b/>
          <w:sz w:val="20"/>
          <w:szCs w:val="20"/>
          <w:highlight w:val="green"/>
        </w:rPr>
        <w:br w:type="page"/>
      </w:r>
    </w:p>
    <w:p w:rsidR="002165FB" w:rsidRDefault="002165FB" w:rsidP="002165FB">
      <w:pPr>
        <w:spacing w:line="240" w:lineRule="auto"/>
        <w:ind w:right="-340"/>
        <w:rPr>
          <w:rFonts w:asciiTheme="majorHAnsi" w:hAnsiTheme="majorHAnsi" w:cs="Arial"/>
          <w:b/>
          <w:sz w:val="20"/>
          <w:szCs w:val="20"/>
          <w:highlight w:val="green"/>
        </w:rPr>
      </w:pPr>
    </w:p>
    <w:p w:rsidR="002165FB" w:rsidRPr="002165FB" w:rsidRDefault="002165FB" w:rsidP="002165FB">
      <w:pPr>
        <w:spacing w:line="240" w:lineRule="auto"/>
        <w:ind w:right="-340"/>
        <w:rPr>
          <w:rFonts w:asciiTheme="majorHAnsi" w:hAnsiTheme="majorHAnsi" w:cs="Arial"/>
          <w:b/>
          <w:sz w:val="20"/>
          <w:szCs w:val="20"/>
          <w:highlight w:val="green"/>
        </w:rPr>
      </w:pPr>
    </w:p>
    <w:tbl>
      <w:tblPr>
        <w:tblW w:w="10243" w:type="dxa"/>
        <w:jc w:val="center"/>
        <w:tblInd w:w="2798" w:type="dxa"/>
        <w:tblCellMar>
          <w:left w:w="70" w:type="dxa"/>
          <w:right w:w="70" w:type="dxa"/>
        </w:tblCellMar>
        <w:tblLook w:val="04A0"/>
      </w:tblPr>
      <w:tblGrid>
        <w:gridCol w:w="1302"/>
        <w:gridCol w:w="993"/>
        <w:gridCol w:w="1690"/>
        <w:gridCol w:w="2571"/>
        <w:gridCol w:w="1533"/>
        <w:gridCol w:w="1032"/>
        <w:gridCol w:w="142"/>
        <w:gridCol w:w="1172"/>
      </w:tblGrid>
      <w:tr w:rsidR="002B11F0" w:rsidRPr="002165FB" w:rsidTr="00DC2D8D">
        <w:trPr>
          <w:trHeight w:val="240"/>
          <w:jc w:val="center"/>
        </w:trPr>
        <w:tc>
          <w:tcPr>
            <w:tcW w:w="10243" w:type="dxa"/>
            <w:gridSpan w:val="8"/>
            <w:tcBorders>
              <w:top w:val="nil"/>
              <w:left w:val="nil"/>
              <w:bottom w:val="single" w:sz="4" w:space="0" w:color="auto"/>
            </w:tcBorders>
            <w:shd w:val="clear" w:color="auto" w:fill="auto"/>
            <w:noWrap/>
            <w:vAlign w:val="bottom"/>
            <w:hideMark/>
          </w:tcPr>
          <w:p w:rsidR="002B11F0" w:rsidRPr="002165FB" w:rsidRDefault="002B11F0" w:rsidP="002165FB">
            <w:pPr>
              <w:spacing w:line="240" w:lineRule="auto"/>
              <w:jc w:val="left"/>
              <w:rPr>
                <w:rFonts w:asciiTheme="majorHAnsi" w:hAnsiTheme="majorHAnsi" w:cs="Arial"/>
                <w:b/>
                <w:bCs/>
                <w:color w:val="000000"/>
                <w:sz w:val="20"/>
                <w:szCs w:val="20"/>
                <w:lang w:eastAsia="es-ES"/>
              </w:rPr>
            </w:pPr>
            <w:r w:rsidRPr="002165FB">
              <w:rPr>
                <w:rFonts w:asciiTheme="majorHAnsi" w:hAnsiTheme="majorHAnsi"/>
                <w:b/>
                <w:sz w:val="20"/>
                <w:szCs w:val="20"/>
              </w:rPr>
              <w:t xml:space="preserve">Tabla 2. Series clínicas recogidas en la revisión de </w:t>
            </w:r>
            <w:proofErr w:type="spellStart"/>
            <w:r w:rsidRPr="002165FB">
              <w:rPr>
                <w:rFonts w:asciiTheme="majorHAnsi" w:hAnsiTheme="majorHAnsi"/>
                <w:b/>
                <w:sz w:val="20"/>
                <w:szCs w:val="20"/>
              </w:rPr>
              <w:t>Tordoir</w:t>
            </w:r>
            <w:proofErr w:type="spellEnd"/>
            <w:r w:rsidRPr="002165FB">
              <w:rPr>
                <w:rFonts w:asciiTheme="majorHAnsi" w:hAnsiTheme="majorHAnsi"/>
                <w:b/>
                <w:sz w:val="20"/>
                <w:szCs w:val="20"/>
              </w:rPr>
              <w:t xml:space="preserve"> (2009)</w:t>
            </w:r>
          </w:p>
        </w:tc>
      </w:tr>
      <w:tr w:rsidR="002B11F0" w:rsidRPr="002165FB" w:rsidTr="00DC2D8D">
        <w:trPr>
          <w:trHeight w:val="240"/>
          <w:jc w:val="center"/>
        </w:trPr>
        <w:tc>
          <w:tcPr>
            <w:tcW w:w="2164" w:type="dxa"/>
            <w:gridSpan w:val="2"/>
            <w:tcBorders>
              <w:top w:val="nil"/>
              <w:left w:val="nil"/>
              <w:bottom w:val="single" w:sz="4" w:space="0" w:color="auto"/>
              <w:right w:val="nil"/>
            </w:tcBorders>
            <w:shd w:val="clear" w:color="auto" w:fill="auto"/>
            <w:noWrap/>
            <w:vAlign w:val="bottom"/>
            <w:hideMark/>
          </w:tcPr>
          <w:p w:rsidR="002B11F0" w:rsidRPr="002165FB" w:rsidRDefault="002B11F0" w:rsidP="002165FB">
            <w:pPr>
              <w:spacing w:line="240" w:lineRule="auto"/>
              <w:jc w:val="left"/>
              <w:rPr>
                <w:rFonts w:asciiTheme="majorHAnsi" w:hAnsiTheme="majorHAnsi" w:cs="Arial"/>
                <w:color w:val="000000"/>
                <w:sz w:val="20"/>
                <w:szCs w:val="20"/>
                <w:lang w:eastAsia="es-ES"/>
              </w:rPr>
            </w:pPr>
            <w:r w:rsidRPr="002165FB">
              <w:rPr>
                <w:rFonts w:asciiTheme="majorHAnsi" w:hAnsiTheme="majorHAnsi"/>
                <w:sz w:val="20"/>
                <w:szCs w:val="20"/>
              </w:rPr>
              <w:br w:type="page"/>
            </w:r>
            <w:r w:rsidRPr="002165FB">
              <w:rPr>
                <w:rFonts w:asciiTheme="majorHAnsi" w:hAnsiTheme="majorHAnsi" w:cs="Arial"/>
                <w:b/>
                <w:color w:val="000000"/>
                <w:sz w:val="20"/>
                <w:szCs w:val="20"/>
                <w:lang w:eastAsia="es-ES"/>
              </w:rPr>
              <w:t>Tratamiento endovascular</w:t>
            </w:r>
          </w:p>
        </w:tc>
        <w:tc>
          <w:tcPr>
            <w:tcW w:w="1690" w:type="dxa"/>
            <w:tcBorders>
              <w:top w:val="nil"/>
              <w:left w:val="nil"/>
              <w:bottom w:val="single" w:sz="4" w:space="0" w:color="auto"/>
              <w:right w:val="nil"/>
            </w:tcBorders>
            <w:shd w:val="clear" w:color="auto" w:fill="auto"/>
            <w:noWrap/>
            <w:vAlign w:val="bottom"/>
            <w:hideMark/>
          </w:tcPr>
          <w:p w:rsidR="002B11F0" w:rsidRPr="002165FB" w:rsidRDefault="002B11F0" w:rsidP="002165FB">
            <w:pPr>
              <w:spacing w:line="240" w:lineRule="auto"/>
              <w:jc w:val="left"/>
              <w:rPr>
                <w:rFonts w:asciiTheme="majorHAnsi" w:hAnsiTheme="majorHAnsi" w:cs="Arial"/>
                <w:b/>
                <w:bCs/>
                <w:color w:val="000000"/>
                <w:sz w:val="20"/>
                <w:szCs w:val="20"/>
                <w:lang w:eastAsia="es-ES"/>
              </w:rPr>
            </w:pPr>
          </w:p>
        </w:tc>
        <w:tc>
          <w:tcPr>
            <w:tcW w:w="2571" w:type="dxa"/>
            <w:tcBorders>
              <w:top w:val="nil"/>
              <w:left w:val="nil"/>
              <w:bottom w:val="single" w:sz="4" w:space="0" w:color="auto"/>
              <w:right w:val="nil"/>
            </w:tcBorders>
            <w:shd w:val="clear" w:color="auto" w:fill="auto"/>
            <w:noWrap/>
            <w:vAlign w:val="bottom"/>
            <w:hideMark/>
          </w:tcPr>
          <w:p w:rsidR="002B11F0" w:rsidRPr="002165FB" w:rsidRDefault="002B11F0" w:rsidP="002165FB">
            <w:pPr>
              <w:spacing w:line="240" w:lineRule="auto"/>
              <w:jc w:val="left"/>
              <w:rPr>
                <w:rFonts w:asciiTheme="majorHAnsi" w:hAnsiTheme="majorHAnsi" w:cs="Arial"/>
                <w:color w:val="000000"/>
                <w:sz w:val="20"/>
                <w:szCs w:val="20"/>
                <w:lang w:eastAsia="es-ES"/>
              </w:rPr>
            </w:pPr>
          </w:p>
        </w:tc>
        <w:tc>
          <w:tcPr>
            <w:tcW w:w="1533" w:type="dxa"/>
            <w:tcBorders>
              <w:top w:val="nil"/>
              <w:left w:val="nil"/>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left"/>
              <w:rPr>
                <w:rFonts w:asciiTheme="majorHAnsi" w:hAnsiTheme="majorHAnsi" w:cs="Arial"/>
                <w:color w:val="000000"/>
                <w:sz w:val="20"/>
                <w:szCs w:val="20"/>
                <w:lang w:eastAsia="es-ES"/>
              </w:rPr>
            </w:pPr>
          </w:p>
        </w:tc>
        <w:tc>
          <w:tcPr>
            <w:tcW w:w="2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center"/>
              <w:rPr>
                <w:rFonts w:asciiTheme="majorHAnsi" w:hAnsiTheme="majorHAnsi" w:cs="Arial"/>
                <w:b/>
                <w:bCs/>
                <w:color w:val="000000"/>
                <w:sz w:val="20"/>
                <w:szCs w:val="20"/>
                <w:lang w:eastAsia="es-ES"/>
              </w:rPr>
            </w:pPr>
            <w:r w:rsidRPr="002165FB">
              <w:rPr>
                <w:rFonts w:asciiTheme="majorHAnsi" w:hAnsiTheme="majorHAnsi" w:cs="Arial"/>
                <w:b/>
                <w:bCs/>
                <w:color w:val="000000"/>
                <w:sz w:val="20"/>
                <w:szCs w:val="20"/>
                <w:lang w:eastAsia="es-ES"/>
              </w:rPr>
              <w:t>% Permeabilidad al año</w:t>
            </w:r>
          </w:p>
        </w:tc>
      </w:tr>
      <w:tr w:rsidR="002B11F0" w:rsidRPr="002165FB" w:rsidTr="00DC2D8D">
        <w:trPr>
          <w:trHeight w:val="240"/>
          <w:jc w:val="center"/>
        </w:trPr>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left"/>
              <w:rPr>
                <w:rFonts w:asciiTheme="majorHAnsi" w:hAnsiTheme="majorHAnsi" w:cs="Arial"/>
                <w:b/>
                <w:bCs/>
                <w:color w:val="000000"/>
                <w:sz w:val="20"/>
                <w:szCs w:val="20"/>
                <w:lang w:eastAsia="es-ES"/>
              </w:rPr>
            </w:pPr>
            <w:r w:rsidRPr="002165FB">
              <w:rPr>
                <w:rFonts w:asciiTheme="majorHAnsi" w:hAnsiTheme="majorHAnsi" w:cs="Arial"/>
                <w:b/>
                <w:bCs/>
                <w:color w:val="000000"/>
                <w:sz w:val="20"/>
                <w:szCs w:val="20"/>
                <w:lang w:eastAsia="es-ES"/>
              </w:rPr>
              <w:t>Estudio</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left"/>
              <w:rPr>
                <w:rFonts w:asciiTheme="majorHAnsi" w:hAnsiTheme="majorHAnsi" w:cs="Arial"/>
                <w:b/>
                <w:bCs/>
                <w:color w:val="000000"/>
                <w:sz w:val="20"/>
                <w:szCs w:val="20"/>
                <w:lang w:eastAsia="es-ES"/>
              </w:rPr>
            </w:pPr>
            <w:r w:rsidRPr="002165FB">
              <w:rPr>
                <w:rFonts w:asciiTheme="majorHAnsi" w:hAnsiTheme="majorHAnsi" w:cs="Arial"/>
                <w:b/>
                <w:bCs/>
                <w:color w:val="000000"/>
                <w:sz w:val="20"/>
                <w:szCs w:val="20"/>
                <w:lang w:eastAsia="es-ES"/>
              </w:rPr>
              <w:t>Número</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left"/>
              <w:rPr>
                <w:rFonts w:asciiTheme="majorHAnsi" w:hAnsiTheme="majorHAnsi" w:cs="Arial"/>
                <w:b/>
                <w:bCs/>
                <w:color w:val="000000"/>
                <w:sz w:val="20"/>
                <w:szCs w:val="20"/>
                <w:lang w:eastAsia="es-ES"/>
              </w:rPr>
            </w:pPr>
            <w:r w:rsidRPr="002165FB">
              <w:rPr>
                <w:rFonts w:asciiTheme="majorHAnsi" w:hAnsiTheme="majorHAnsi" w:cs="Arial"/>
                <w:b/>
                <w:bCs/>
                <w:color w:val="000000"/>
                <w:sz w:val="20"/>
                <w:szCs w:val="20"/>
                <w:lang w:eastAsia="es-ES"/>
              </w:rPr>
              <w:t>Local. Fístula</w:t>
            </w:r>
          </w:p>
        </w:tc>
        <w:tc>
          <w:tcPr>
            <w:tcW w:w="2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left"/>
              <w:rPr>
                <w:rFonts w:asciiTheme="majorHAnsi" w:hAnsiTheme="majorHAnsi" w:cs="Arial"/>
                <w:b/>
                <w:bCs/>
                <w:color w:val="000000"/>
                <w:sz w:val="20"/>
                <w:szCs w:val="20"/>
                <w:lang w:eastAsia="es-ES"/>
              </w:rPr>
            </w:pPr>
            <w:r w:rsidRPr="002165FB">
              <w:rPr>
                <w:rFonts w:asciiTheme="majorHAnsi" w:hAnsiTheme="majorHAnsi" w:cs="Arial"/>
                <w:b/>
                <w:bCs/>
                <w:color w:val="000000"/>
                <w:sz w:val="20"/>
                <w:szCs w:val="20"/>
                <w:lang w:eastAsia="es-ES"/>
              </w:rPr>
              <w:t xml:space="preserve">Intervención </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center"/>
              <w:rPr>
                <w:rFonts w:asciiTheme="majorHAnsi" w:hAnsiTheme="majorHAnsi" w:cs="Arial"/>
                <w:b/>
                <w:bCs/>
                <w:color w:val="000000"/>
                <w:sz w:val="20"/>
                <w:szCs w:val="20"/>
                <w:lang w:eastAsia="es-ES"/>
              </w:rPr>
            </w:pPr>
            <w:r w:rsidRPr="002165FB">
              <w:rPr>
                <w:rFonts w:asciiTheme="majorHAnsi" w:hAnsiTheme="majorHAnsi" w:cs="Arial"/>
                <w:b/>
                <w:bCs/>
                <w:color w:val="000000"/>
                <w:sz w:val="20"/>
                <w:szCs w:val="20"/>
                <w:lang w:eastAsia="es-ES"/>
              </w:rPr>
              <w:t>% Éxito técnico</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center"/>
              <w:rPr>
                <w:rFonts w:asciiTheme="majorHAnsi" w:hAnsiTheme="majorHAnsi" w:cs="Arial"/>
                <w:b/>
                <w:bCs/>
                <w:color w:val="000000"/>
                <w:sz w:val="20"/>
                <w:szCs w:val="20"/>
                <w:lang w:eastAsia="es-ES"/>
              </w:rPr>
            </w:pPr>
            <w:r w:rsidRPr="002165FB">
              <w:rPr>
                <w:rFonts w:asciiTheme="majorHAnsi" w:hAnsiTheme="majorHAnsi" w:cs="Arial"/>
                <w:b/>
                <w:bCs/>
                <w:color w:val="000000"/>
                <w:sz w:val="20"/>
                <w:szCs w:val="20"/>
                <w:lang w:eastAsia="es-ES"/>
              </w:rPr>
              <w:t>Primaria</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center"/>
              <w:rPr>
                <w:rFonts w:asciiTheme="majorHAnsi" w:hAnsiTheme="majorHAnsi" w:cs="Arial"/>
                <w:b/>
                <w:bCs/>
                <w:color w:val="000000"/>
                <w:sz w:val="20"/>
                <w:szCs w:val="20"/>
                <w:lang w:eastAsia="es-ES"/>
              </w:rPr>
            </w:pPr>
            <w:r w:rsidRPr="002165FB">
              <w:rPr>
                <w:rFonts w:asciiTheme="majorHAnsi" w:hAnsiTheme="majorHAnsi" w:cs="Arial"/>
                <w:b/>
                <w:bCs/>
                <w:color w:val="000000"/>
                <w:sz w:val="20"/>
                <w:szCs w:val="20"/>
                <w:lang w:eastAsia="es-ES"/>
              </w:rPr>
              <w:t>Secundaria</w:t>
            </w:r>
          </w:p>
        </w:tc>
      </w:tr>
      <w:tr w:rsidR="002B11F0" w:rsidRPr="002165FB" w:rsidTr="003C451C">
        <w:trPr>
          <w:trHeight w:val="240"/>
          <w:jc w:val="center"/>
        </w:trPr>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left"/>
              <w:rPr>
                <w:rFonts w:asciiTheme="majorHAnsi" w:hAnsiTheme="majorHAnsi" w:cs="Arial"/>
                <w:color w:val="000000"/>
                <w:sz w:val="20"/>
                <w:szCs w:val="20"/>
                <w:lang w:eastAsia="es-ES"/>
              </w:rPr>
            </w:pPr>
            <w:proofErr w:type="spellStart"/>
            <w:r w:rsidRPr="002165FB">
              <w:rPr>
                <w:rFonts w:asciiTheme="majorHAnsi" w:hAnsiTheme="majorHAnsi" w:cs="Arial"/>
                <w:color w:val="000000"/>
                <w:sz w:val="20"/>
                <w:szCs w:val="20"/>
                <w:lang w:eastAsia="es-ES"/>
              </w:rPr>
              <w:t>Overbosch</w:t>
            </w:r>
            <w:proofErr w:type="spellEnd"/>
            <w:r w:rsidRPr="002165FB">
              <w:rPr>
                <w:rFonts w:asciiTheme="majorHAnsi" w:hAnsiTheme="majorHAnsi" w:cs="Arial"/>
                <w:color w:val="000000"/>
                <w:sz w:val="20"/>
                <w:szCs w:val="20"/>
                <w:lang w:eastAsia="es-ES"/>
              </w:rPr>
              <w:t xml:space="preserve"> 1996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24</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24 antebrazo</w:t>
            </w:r>
          </w:p>
        </w:tc>
        <w:tc>
          <w:tcPr>
            <w:tcW w:w="2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left"/>
              <w:rPr>
                <w:rFonts w:asciiTheme="majorHAnsi" w:hAnsiTheme="majorHAnsi" w:cs="Arial"/>
                <w:color w:val="000000"/>
                <w:sz w:val="20"/>
                <w:szCs w:val="20"/>
                <w:lang w:eastAsia="es-ES"/>
              </w:rPr>
            </w:pPr>
            <w:proofErr w:type="spellStart"/>
            <w:r w:rsidRPr="002165FB">
              <w:rPr>
                <w:rFonts w:asciiTheme="majorHAnsi" w:hAnsiTheme="majorHAnsi" w:cs="Arial"/>
                <w:color w:val="000000"/>
                <w:sz w:val="20"/>
                <w:szCs w:val="20"/>
                <w:lang w:eastAsia="es-ES"/>
              </w:rPr>
              <w:t>Trombectomía</w:t>
            </w:r>
            <w:proofErr w:type="spellEnd"/>
            <w:r w:rsidRPr="002165FB">
              <w:rPr>
                <w:rFonts w:asciiTheme="majorHAnsi" w:hAnsiTheme="majorHAnsi" w:cs="Arial"/>
                <w:color w:val="000000"/>
                <w:sz w:val="20"/>
                <w:szCs w:val="20"/>
                <w:lang w:eastAsia="es-ES"/>
              </w:rPr>
              <w:t xml:space="preserve"> mecánica</w:t>
            </w:r>
          </w:p>
          <w:p w:rsidR="000965AF" w:rsidRPr="002165FB" w:rsidRDefault="000965AF" w:rsidP="002165FB">
            <w:pPr>
              <w:spacing w:line="240" w:lineRule="auto"/>
              <w:jc w:val="left"/>
              <w:rPr>
                <w:rFonts w:asciiTheme="majorHAnsi" w:hAnsiTheme="majorHAnsi" w:cs="Arial"/>
                <w:color w:val="000000"/>
                <w:sz w:val="20"/>
                <w:szCs w:val="20"/>
                <w:lang w:eastAsia="es-ES"/>
              </w:rPr>
            </w:pP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89</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32</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p>
        </w:tc>
      </w:tr>
      <w:tr w:rsidR="002B11F0" w:rsidRPr="002165FB" w:rsidTr="003C451C">
        <w:trPr>
          <w:trHeight w:val="240"/>
          <w:jc w:val="center"/>
        </w:trPr>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left"/>
              <w:rPr>
                <w:rFonts w:asciiTheme="majorHAnsi" w:hAnsiTheme="majorHAnsi" w:cs="Arial"/>
                <w:color w:val="000000"/>
                <w:sz w:val="20"/>
                <w:szCs w:val="20"/>
                <w:lang w:eastAsia="es-ES"/>
              </w:rPr>
            </w:pPr>
            <w:proofErr w:type="spellStart"/>
            <w:r w:rsidRPr="002165FB">
              <w:rPr>
                <w:rFonts w:asciiTheme="majorHAnsi" w:hAnsiTheme="majorHAnsi" w:cs="Arial"/>
                <w:color w:val="000000"/>
                <w:sz w:val="20"/>
                <w:szCs w:val="20"/>
                <w:lang w:eastAsia="es-ES"/>
              </w:rPr>
              <w:t>Turmel-Rodriges</w:t>
            </w:r>
            <w:proofErr w:type="spellEnd"/>
            <w:r w:rsidRPr="002165FB">
              <w:rPr>
                <w:rFonts w:asciiTheme="majorHAnsi" w:hAnsiTheme="majorHAnsi" w:cs="Arial"/>
                <w:color w:val="000000"/>
                <w:sz w:val="20"/>
                <w:szCs w:val="20"/>
                <w:lang w:eastAsia="es-ES"/>
              </w:rPr>
              <w:t xml:space="preserve"> 2000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73</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56 antebrazo, 17 brazo</w:t>
            </w:r>
          </w:p>
        </w:tc>
        <w:tc>
          <w:tcPr>
            <w:tcW w:w="2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5AF" w:rsidRPr="002165FB" w:rsidRDefault="002B11F0" w:rsidP="002165FB">
            <w:pPr>
              <w:spacing w:line="240" w:lineRule="auto"/>
              <w:jc w:val="left"/>
              <w:rPr>
                <w:rFonts w:asciiTheme="majorHAnsi" w:hAnsiTheme="majorHAnsi" w:cs="Arial"/>
                <w:color w:val="000000"/>
                <w:sz w:val="20"/>
                <w:szCs w:val="20"/>
                <w:lang w:eastAsia="es-ES"/>
              </w:rPr>
            </w:pPr>
            <w:proofErr w:type="spellStart"/>
            <w:r w:rsidRPr="002165FB">
              <w:rPr>
                <w:rFonts w:asciiTheme="majorHAnsi" w:hAnsiTheme="majorHAnsi" w:cs="Arial"/>
                <w:color w:val="000000"/>
                <w:sz w:val="20"/>
                <w:szCs w:val="20"/>
                <w:lang w:eastAsia="es-ES"/>
              </w:rPr>
              <w:t>Tromboaspiración</w:t>
            </w:r>
            <w:proofErr w:type="spellEnd"/>
          </w:p>
          <w:p w:rsidR="002B11F0" w:rsidRPr="002165FB" w:rsidRDefault="002B11F0" w:rsidP="002165FB">
            <w:pPr>
              <w:spacing w:line="240" w:lineRule="auto"/>
              <w:jc w:val="left"/>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w:t>
            </w:r>
            <w:r w:rsidR="000965AF" w:rsidRPr="002165FB">
              <w:rPr>
                <w:rFonts w:asciiTheme="majorHAnsi" w:hAnsiTheme="majorHAnsi" w:cs="Arial"/>
                <w:color w:val="000000"/>
                <w:sz w:val="20"/>
                <w:szCs w:val="20"/>
                <w:lang w:eastAsia="es-ES"/>
              </w:rPr>
              <w:t xml:space="preserve"> </w:t>
            </w:r>
            <w:proofErr w:type="spellStart"/>
            <w:r w:rsidRPr="002165FB">
              <w:rPr>
                <w:rFonts w:asciiTheme="majorHAnsi" w:hAnsiTheme="majorHAnsi" w:cs="Arial"/>
                <w:color w:val="000000"/>
                <w:sz w:val="20"/>
                <w:szCs w:val="20"/>
                <w:lang w:eastAsia="es-ES"/>
              </w:rPr>
              <w:t>uroquinasa</w:t>
            </w:r>
            <w:proofErr w:type="spellEnd"/>
          </w:p>
          <w:p w:rsidR="003C451C" w:rsidRPr="002165FB" w:rsidRDefault="003C451C" w:rsidP="002165FB">
            <w:pPr>
              <w:spacing w:line="240" w:lineRule="auto"/>
              <w:jc w:val="left"/>
              <w:rPr>
                <w:rFonts w:asciiTheme="majorHAnsi" w:hAnsiTheme="majorHAnsi" w:cs="Arial"/>
                <w:color w:val="000000"/>
                <w:sz w:val="20"/>
                <w:szCs w:val="20"/>
                <w:lang w:eastAsia="es-ES"/>
              </w:rPr>
            </w:pP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93</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49 /9 *</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81 / 50</w:t>
            </w:r>
          </w:p>
        </w:tc>
      </w:tr>
      <w:tr w:rsidR="002B11F0" w:rsidRPr="002165FB" w:rsidTr="003C451C">
        <w:trPr>
          <w:trHeight w:val="240"/>
          <w:jc w:val="center"/>
        </w:trPr>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left"/>
              <w:rPr>
                <w:rFonts w:asciiTheme="majorHAnsi" w:hAnsiTheme="majorHAnsi" w:cs="Arial"/>
                <w:color w:val="000000"/>
                <w:sz w:val="20"/>
                <w:szCs w:val="20"/>
                <w:lang w:eastAsia="es-ES"/>
              </w:rPr>
            </w:pPr>
            <w:proofErr w:type="spellStart"/>
            <w:r w:rsidRPr="002165FB">
              <w:rPr>
                <w:rFonts w:asciiTheme="majorHAnsi" w:hAnsiTheme="majorHAnsi" w:cs="Arial"/>
                <w:color w:val="000000"/>
                <w:sz w:val="20"/>
                <w:szCs w:val="20"/>
                <w:lang w:eastAsia="es-ES"/>
              </w:rPr>
              <w:t>Haage</w:t>
            </w:r>
            <w:proofErr w:type="spellEnd"/>
            <w:r w:rsidRPr="002165FB">
              <w:rPr>
                <w:rFonts w:asciiTheme="majorHAnsi" w:hAnsiTheme="majorHAnsi" w:cs="Arial"/>
                <w:color w:val="000000"/>
                <w:sz w:val="20"/>
                <w:szCs w:val="20"/>
                <w:lang w:eastAsia="es-ES"/>
              </w:rPr>
              <w:t xml:space="preserve"> 2000</w:t>
            </w:r>
          </w:p>
          <w:p w:rsidR="003C451C" w:rsidRPr="002165FB" w:rsidRDefault="003C451C" w:rsidP="002165FB">
            <w:pPr>
              <w:spacing w:line="240" w:lineRule="auto"/>
              <w:jc w:val="left"/>
              <w:rPr>
                <w:rFonts w:asciiTheme="majorHAnsi" w:hAnsiTheme="majorHAnsi" w:cs="Arial"/>
                <w:color w:val="000000"/>
                <w:sz w:val="20"/>
                <w:szCs w:val="20"/>
                <w:lang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54</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50 antebrazo, 4 brazo</w:t>
            </w:r>
          </w:p>
        </w:tc>
        <w:tc>
          <w:tcPr>
            <w:tcW w:w="2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left"/>
              <w:rPr>
                <w:rFonts w:asciiTheme="majorHAnsi" w:hAnsiTheme="majorHAnsi" w:cs="Arial"/>
                <w:color w:val="000000"/>
                <w:sz w:val="20"/>
                <w:szCs w:val="20"/>
                <w:lang w:eastAsia="es-ES"/>
              </w:rPr>
            </w:pPr>
            <w:proofErr w:type="spellStart"/>
            <w:r w:rsidRPr="002165FB">
              <w:rPr>
                <w:rFonts w:asciiTheme="majorHAnsi" w:hAnsiTheme="majorHAnsi" w:cs="Arial"/>
                <w:color w:val="000000"/>
                <w:sz w:val="20"/>
                <w:szCs w:val="20"/>
                <w:lang w:eastAsia="es-ES"/>
              </w:rPr>
              <w:t>Trombectomía</w:t>
            </w:r>
            <w:proofErr w:type="spellEnd"/>
            <w:r w:rsidRPr="002165FB">
              <w:rPr>
                <w:rFonts w:asciiTheme="majorHAnsi" w:hAnsiTheme="majorHAnsi" w:cs="Arial"/>
                <w:color w:val="000000"/>
                <w:sz w:val="20"/>
                <w:szCs w:val="20"/>
                <w:lang w:eastAsia="es-ES"/>
              </w:rPr>
              <w:t xml:space="preserve"> mecánica</w:t>
            </w:r>
          </w:p>
          <w:p w:rsidR="003C451C" w:rsidRPr="002165FB" w:rsidRDefault="003C451C" w:rsidP="002165FB">
            <w:pPr>
              <w:spacing w:line="240" w:lineRule="auto"/>
              <w:jc w:val="left"/>
              <w:rPr>
                <w:rFonts w:asciiTheme="majorHAnsi" w:hAnsiTheme="majorHAnsi" w:cs="Arial"/>
                <w:color w:val="000000"/>
                <w:sz w:val="20"/>
                <w:szCs w:val="20"/>
                <w:lang w:eastAsia="es-ES"/>
              </w:rPr>
            </w:pP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89</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27</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51</w:t>
            </w:r>
          </w:p>
        </w:tc>
      </w:tr>
      <w:tr w:rsidR="002B11F0" w:rsidRPr="002165FB" w:rsidTr="003C451C">
        <w:trPr>
          <w:trHeight w:val="240"/>
          <w:jc w:val="center"/>
        </w:trPr>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left"/>
              <w:rPr>
                <w:rFonts w:asciiTheme="majorHAnsi" w:hAnsiTheme="majorHAnsi" w:cs="Arial"/>
                <w:color w:val="000000"/>
                <w:sz w:val="20"/>
                <w:szCs w:val="20"/>
                <w:lang w:eastAsia="es-ES"/>
              </w:rPr>
            </w:pPr>
            <w:proofErr w:type="spellStart"/>
            <w:r w:rsidRPr="002165FB">
              <w:rPr>
                <w:rFonts w:asciiTheme="majorHAnsi" w:hAnsiTheme="majorHAnsi" w:cs="Arial"/>
                <w:color w:val="000000"/>
                <w:sz w:val="20"/>
                <w:szCs w:val="20"/>
                <w:lang w:eastAsia="es-ES"/>
              </w:rPr>
              <w:t>Schon</w:t>
            </w:r>
            <w:proofErr w:type="spellEnd"/>
            <w:r w:rsidRPr="002165FB">
              <w:rPr>
                <w:rFonts w:asciiTheme="majorHAnsi" w:hAnsiTheme="majorHAnsi" w:cs="Arial"/>
                <w:color w:val="000000"/>
                <w:sz w:val="20"/>
                <w:szCs w:val="20"/>
                <w:lang w:eastAsia="es-ES"/>
              </w:rPr>
              <w:t xml:space="preserve"> 2000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20</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p>
        </w:tc>
        <w:tc>
          <w:tcPr>
            <w:tcW w:w="2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left"/>
              <w:rPr>
                <w:rFonts w:asciiTheme="majorHAnsi" w:hAnsiTheme="majorHAnsi" w:cs="Arial"/>
                <w:color w:val="000000"/>
                <w:sz w:val="20"/>
                <w:szCs w:val="20"/>
                <w:lang w:eastAsia="es-ES"/>
              </w:rPr>
            </w:pPr>
            <w:proofErr w:type="spellStart"/>
            <w:r w:rsidRPr="002165FB">
              <w:rPr>
                <w:rFonts w:asciiTheme="majorHAnsi" w:hAnsiTheme="majorHAnsi" w:cs="Arial"/>
                <w:color w:val="000000"/>
                <w:sz w:val="20"/>
                <w:szCs w:val="20"/>
                <w:lang w:eastAsia="es-ES"/>
              </w:rPr>
              <w:t>Trombectomía</w:t>
            </w:r>
            <w:proofErr w:type="spellEnd"/>
            <w:r w:rsidRPr="002165FB">
              <w:rPr>
                <w:rFonts w:asciiTheme="majorHAnsi" w:hAnsiTheme="majorHAnsi" w:cs="Arial"/>
                <w:color w:val="000000"/>
                <w:sz w:val="20"/>
                <w:szCs w:val="20"/>
                <w:lang w:eastAsia="es-ES"/>
              </w:rPr>
              <w:t xml:space="preserve"> mecánica+ </w:t>
            </w:r>
            <w:proofErr w:type="spellStart"/>
            <w:r w:rsidRPr="002165FB">
              <w:rPr>
                <w:rFonts w:asciiTheme="majorHAnsi" w:hAnsiTheme="majorHAnsi" w:cs="Arial"/>
                <w:color w:val="000000"/>
                <w:sz w:val="20"/>
                <w:szCs w:val="20"/>
                <w:lang w:eastAsia="es-ES"/>
              </w:rPr>
              <w:t>tPA</w:t>
            </w:r>
            <w:proofErr w:type="spellEnd"/>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92</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p>
        </w:tc>
      </w:tr>
      <w:tr w:rsidR="002B11F0" w:rsidRPr="002165FB" w:rsidTr="003C451C">
        <w:trPr>
          <w:trHeight w:val="240"/>
          <w:jc w:val="center"/>
        </w:trPr>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left"/>
              <w:rPr>
                <w:rFonts w:asciiTheme="majorHAnsi" w:hAnsiTheme="majorHAnsi" w:cs="Arial"/>
                <w:color w:val="000000"/>
                <w:sz w:val="20"/>
                <w:szCs w:val="20"/>
                <w:lang w:eastAsia="es-ES"/>
              </w:rPr>
            </w:pPr>
            <w:proofErr w:type="spellStart"/>
            <w:r w:rsidRPr="002165FB">
              <w:rPr>
                <w:rFonts w:asciiTheme="majorHAnsi" w:hAnsiTheme="majorHAnsi" w:cs="Arial"/>
                <w:color w:val="000000"/>
                <w:sz w:val="20"/>
                <w:szCs w:val="20"/>
                <w:lang w:eastAsia="es-ES"/>
              </w:rPr>
              <w:t>Liang</w:t>
            </w:r>
            <w:proofErr w:type="spellEnd"/>
            <w:r w:rsidRPr="002165FB">
              <w:rPr>
                <w:rFonts w:asciiTheme="majorHAnsi" w:hAnsiTheme="majorHAnsi" w:cs="Arial"/>
                <w:color w:val="000000"/>
                <w:sz w:val="20"/>
                <w:szCs w:val="20"/>
                <w:lang w:eastAsia="es-ES"/>
              </w:rPr>
              <w:t xml:space="preserve"> 2002</w:t>
            </w:r>
          </w:p>
          <w:p w:rsidR="003C451C" w:rsidRPr="002165FB" w:rsidRDefault="003C451C" w:rsidP="002165FB">
            <w:pPr>
              <w:spacing w:line="240" w:lineRule="auto"/>
              <w:jc w:val="left"/>
              <w:rPr>
                <w:rFonts w:asciiTheme="majorHAnsi" w:hAnsiTheme="majorHAnsi" w:cs="Arial"/>
                <w:color w:val="000000"/>
                <w:sz w:val="20"/>
                <w:szCs w:val="20"/>
                <w:lang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42</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37 antebrazo, 5 brazo</w:t>
            </w:r>
          </w:p>
        </w:tc>
        <w:tc>
          <w:tcPr>
            <w:tcW w:w="2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left"/>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 xml:space="preserve">Angioplastia + </w:t>
            </w:r>
            <w:proofErr w:type="spellStart"/>
            <w:r w:rsidRPr="002165FB">
              <w:rPr>
                <w:rFonts w:asciiTheme="majorHAnsi" w:hAnsiTheme="majorHAnsi" w:cs="Arial"/>
                <w:color w:val="000000"/>
                <w:sz w:val="20"/>
                <w:szCs w:val="20"/>
                <w:lang w:eastAsia="es-ES"/>
              </w:rPr>
              <w:t>uroquinasa</w:t>
            </w:r>
            <w:proofErr w:type="spellEnd"/>
          </w:p>
          <w:p w:rsidR="003C451C" w:rsidRPr="002165FB" w:rsidRDefault="003C451C" w:rsidP="002165FB">
            <w:pPr>
              <w:spacing w:line="240" w:lineRule="auto"/>
              <w:jc w:val="left"/>
              <w:rPr>
                <w:rFonts w:asciiTheme="majorHAnsi" w:hAnsiTheme="majorHAnsi" w:cs="Arial"/>
                <w:color w:val="000000"/>
                <w:sz w:val="20"/>
                <w:szCs w:val="20"/>
                <w:lang w:eastAsia="es-ES"/>
              </w:rPr>
            </w:pP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93</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70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80</w:t>
            </w:r>
          </w:p>
        </w:tc>
      </w:tr>
      <w:tr w:rsidR="002B11F0" w:rsidRPr="002165FB" w:rsidTr="003C451C">
        <w:trPr>
          <w:trHeight w:val="240"/>
          <w:jc w:val="center"/>
        </w:trPr>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left"/>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Rajan 2002</w:t>
            </w:r>
          </w:p>
          <w:p w:rsidR="003C451C" w:rsidRPr="002165FB" w:rsidRDefault="003C451C" w:rsidP="002165FB">
            <w:pPr>
              <w:spacing w:line="240" w:lineRule="auto"/>
              <w:jc w:val="left"/>
              <w:rPr>
                <w:rFonts w:asciiTheme="majorHAnsi" w:hAnsiTheme="majorHAnsi" w:cs="Arial"/>
                <w:color w:val="000000"/>
                <w:sz w:val="20"/>
                <w:szCs w:val="20"/>
                <w:lang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25</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19 antebrazo, 6 brazo</w:t>
            </w:r>
          </w:p>
        </w:tc>
        <w:tc>
          <w:tcPr>
            <w:tcW w:w="2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left"/>
              <w:rPr>
                <w:rFonts w:asciiTheme="majorHAnsi" w:hAnsiTheme="majorHAnsi" w:cs="Arial"/>
                <w:color w:val="000000"/>
                <w:sz w:val="20"/>
                <w:szCs w:val="20"/>
                <w:lang w:eastAsia="es-ES"/>
              </w:rPr>
            </w:pPr>
            <w:proofErr w:type="spellStart"/>
            <w:r w:rsidRPr="002165FB">
              <w:rPr>
                <w:rFonts w:asciiTheme="majorHAnsi" w:hAnsiTheme="majorHAnsi" w:cs="Arial"/>
                <w:color w:val="000000"/>
                <w:sz w:val="20"/>
                <w:szCs w:val="20"/>
                <w:lang w:eastAsia="es-ES"/>
              </w:rPr>
              <w:t>Trombectomía</w:t>
            </w:r>
            <w:proofErr w:type="spellEnd"/>
            <w:r w:rsidRPr="002165FB">
              <w:rPr>
                <w:rFonts w:asciiTheme="majorHAnsi" w:hAnsiTheme="majorHAnsi" w:cs="Arial"/>
                <w:color w:val="000000"/>
                <w:sz w:val="20"/>
                <w:szCs w:val="20"/>
                <w:lang w:eastAsia="es-ES"/>
              </w:rPr>
              <w:t xml:space="preserve"> mecánica</w:t>
            </w:r>
          </w:p>
          <w:p w:rsidR="003C451C" w:rsidRPr="002165FB" w:rsidRDefault="003C451C" w:rsidP="002165FB">
            <w:pPr>
              <w:spacing w:line="240" w:lineRule="auto"/>
              <w:jc w:val="left"/>
              <w:rPr>
                <w:rFonts w:asciiTheme="majorHAnsi" w:hAnsiTheme="majorHAnsi" w:cs="Arial"/>
                <w:color w:val="000000"/>
                <w:sz w:val="20"/>
                <w:szCs w:val="20"/>
                <w:lang w:eastAsia="es-ES"/>
              </w:rPr>
            </w:pP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73</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24</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44</w:t>
            </w:r>
          </w:p>
        </w:tc>
      </w:tr>
      <w:tr w:rsidR="002B11F0" w:rsidRPr="002165FB" w:rsidTr="003C451C">
        <w:trPr>
          <w:trHeight w:val="240"/>
          <w:jc w:val="center"/>
        </w:trPr>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left"/>
              <w:rPr>
                <w:rFonts w:asciiTheme="majorHAnsi" w:hAnsiTheme="majorHAnsi" w:cs="Arial"/>
                <w:color w:val="000000"/>
                <w:sz w:val="20"/>
                <w:szCs w:val="20"/>
                <w:lang w:eastAsia="es-ES"/>
              </w:rPr>
            </w:pPr>
            <w:proofErr w:type="spellStart"/>
            <w:r w:rsidRPr="002165FB">
              <w:rPr>
                <w:rFonts w:asciiTheme="majorHAnsi" w:hAnsiTheme="majorHAnsi" w:cs="Arial"/>
                <w:color w:val="000000"/>
                <w:sz w:val="20"/>
                <w:szCs w:val="20"/>
                <w:lang w:eastAsia="es-ES"/>
              </w:rPr>
              <w:t>Bittl</w:t>
            </w:r>
            <w:proofErr w:type="spellEnd"/>
            <w:r w:rsidRPr="002165FB">
              <w:rPr>
                <w:rFonts w:asciiTheme="majorHAnsi" w:hAnsiTheme="majorHAnsi" w:cs="Arial"/>
                <w:color w:val="000000"/>
                <w:sz w:val="20"/>
                <w:szCs w:val="20"/>
                <w:lang w:eastAsia="es-ES"/>
              </w:rPr>
              <w:t xml:space="preserve"> 2005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39</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p>
        </w:tc>
        <w:tc>
          <w:tcPr>
            <w:tcW w:w="2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left"/>
              <w:rPr>
                <w:rFonts w:asciiTheme="majorHAnsi" w:hAnsiTheme="majorHAnsi" w:cs="Arial"/>
                <w:color w:val="000000"/>
                <w:sz w:val="20"/>
                <w:szCs w:val="20"/>
                <w:lang w:eastAsia="es-ES"/>
              </w:rPr>
            </w:pPr>
            <w:proofErr w:type="spellStart"/>
            <w:r w:rsidRPr="002165FB">
              <w:rPr>
                <w:rFonts w:asciiTheme="majorHAnsi" w:hAnsiTheme="majorHAnsi" w:cs="Arial"/>
                <w:color w:val="000000"/>
                <w:sz w:val="20"/>
                <w:szCs w:val="20"/>
                <w:lang w:eastAsia="es-ES"/>
              </w:rPr>
              <w:t>Trombectomía</w:t>
            </w:r>
            <w:proofErr w:type="spellEnd"/>
            <w:r w:rsidRPr="002165FB">
              <w:rPr>
                <w:rFonts w:asciiTheme="majorHAnsi" w:hAnsiTheme="majorHAnsi" w:cs="Arial"/>
                <w:color w:val="000000"/>
                <w:sz w:val="20"/>
                <w:szCs w:val="20"/>
                <w:lang w:eastAsia="es-ES"/>
              </w:rPr>
              <w:t xml:space="preserve"> mecánica</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87</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23</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p>
        </w:tc>
      </w:tr>
      <w:tr w:rsidR="002B11F0" w:rsidRPr="002165FB" w:rsidTr="003C451C">
        <w:trPr>
          <w:trHeight w:val="240"/>
          <w:jc w:val="center"/>
        </w:trPr>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5AF" w:rsidRPr="002165FB" w:rsidRDefault="002B11F0" w:rsidP="002165FB">
            <w:pPr>
              <w:spacing w:line="240" w:lineRule="auto"/>
              <w:jc w:val="left"/>
              <w:rPr>
                <w:rFonts w:asciiTheme="majorHAnsi" w:hAnsiTheme="majorHAnsi" w:cs="Arial"/>
                <w:color w:val="000000"/>
                <w:sz w:val="20"/>
                <w:szCs w:val="20"/>
                <w:lang w:eastAsia="es-ES"/>
              </w:rPr>
            </w:pPr>
            <w:proofErr w:type="spellStart"/>
            <w:r w:rsidRPr="002165FB">
              <w:rPr>
                <w:rFonts w:asciiTheme="majorHAnsi" w:hAnsiTheme="majorHAnsi" w:cs="Arial"/>
                <w:color w:val="000000"/>
                <w:sz w:val="20"/>
                <w:szCs w:val="20"/>
                <w:lang w:eastAsia="es-ES"/>
              </w:rPr>
              <w:t>Shatsky</w:t>
            </w:r>
            <w:proofErr w:type="spellEnd"/>
            <w:r w:rsidRPr="002165FB">
              <w:rPr>
                <w:rFonts w:asciiTheme="majorHAnsi" w:hAnsiTheme="majorHAnsi" w:cs="Arial"/>
                <w:color w:val="000000"/>
                <w:sz w:val="20"/>
                <w:szCs w:val="20"/>
                <w:lang w:eastAsia="es-ES"/>
              </w:rPr>
              <w:t xml:space="preserve"> 2005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62</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24 antebrazo, 36 brazo, 2 pierna</w:t>
            </w:r>
          </w:p>
        </w:tc>
        <w:tc>
          <w:tcPr>
            <w:tcW w:w="2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5AF" w:rsidRPr="002165FB" w:rsidRDefault="002B11F0" w:rsidP="002165FB">
            <w:pPr>
              <w:spacing w:line="240" w:lineRule="auto"/>
              <w:jc w:val="left"/>
              <w:rPr>
                <w:rFonts w:asciiTheme="majorHAnsi" w:hAnsiTheme="majorHAnsi" w:cs="Arial"/>
                <w:color w:val="000000"/>
                <w:sz w:val="20"/>
                <w:szCs w:val="20"/>
                <w:lang w:eastAsia="es-ES"/>
              </w:rPr>
            </w:pPr>
            <w:proofErr w:type="spellStart"/>
            <w:r w:rsidRPr="002165FB">
              <w:rPr>
                <w:rFonts w:asciiTheme="majorHAnsi" w:hAnsiTheme="majorHAnsi" w:cs="Arial"/>
                <w:color w:val="000000"/>
                <w:sz w:val="20"/>
                <w:szCs w:val="20"/>
                <w:lang w:eastAsia="es-ES"/>
              </w:rPr>
              <w:t>Tromboaspiración</w:t>
            </w:r>
            <w:proofErr w:type="spellEnd"/>
          </w:p>
          <w:p w:rsidR="003C451C" w:rsidRPr="002165FB" w:rsidRDefault="002B11F0" w:rsidP="002165FB">
            <w:pPr>
              <w:spacing w:line="240" w:lineRule="auto"/>
              <w:jc w:val="left"/>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w:t>
            </w:r>
            <w:r w:rsidR="000965AF" w:rsidRPr="002165FB">
              <w:rPr>
                <w:rFonts w:asciiTheme="majorHAnsi" w:hAnsiTheme="majorHAnsi" w:cs="Arial"/>
                <w:color w:val="000000"/>
                <w:sz w:val="20"/>
                <w:szCs w:val="20"/>
                <w:lang w:eastAsia="es-ES"/>
              </w:rPr>
              <w:t xml:space="preserve"> </w:t>
            </w:r>
            <w:proofErr w:type="spellStart"/>
            <w:r w:rsidRPr="002165FB">
              <w:rPr>
                <w:rFonts w:asciiTheme="majorHAnsi" w:hAnsiTheme="majorHAnsi" w:cs="Arial"/>
                <w:color w:val="000000"/>
                <w:sz w:val="20"/>
                <w:szCs w:val="20"/>
                <w:lang w:eastAsia="es-ES"/>
              </w:rPr>
              <w:t>uroquinasa</w:t>
            </w:r>
            <w:proofErr w:type="spellEnd"/>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87</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18</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69</w:t>
            </w:r>
          </w:p>
        </w:tc>
      </w:tr>
      <w:tr w:rsidR="002B11F0" w:rsidRPr="002165FB" w:rsidTr="003C451C">
        <w:trPr>
          <w:trHeight w:val="240"/>
          <w:jc w:val="center"/>
        </w:trPr>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left"/>
              <w:rPr>
                <w:rFonts w:asciiTheme="majorHAnsi" w:hAnsiTheme="majorHAnsi" w:cs="Arial"/>
                <w:color w:val="000000"/>
                <w:sz w:val="20"/>
                <w:szCs w:val="20"/>
                <w:lang w:eastAsia="es-ES"/>
              </w:rPr>
            </w:pPr>
            <w:proofErr w:type="spellStart"/>
            <w:r w:rsidRPr="002165FB">
              <w:rPr>
                <w:rFonts w:asciiTheme="majorHAnsi" w:hAnsiTheme="majorHAnsi" w:cs="Arial"/>
                <w:color w:val="000000"/>
                <w:sz w:val="20"/>
                <w:szCs w:val="20"/>
                <w:lang w:eastAsia="es-ES"/>
              </w:rPr>
              <w:t>Moossavi</w:t>
            </w:r>
            <w:proofErr w:type="spellEnd"/>
            <w:r w:rsidRPr="002165FB">
              <w:rPr>
                <w:rFonts w:asciiTheme="majorHAnsi" w:hAnsiTheme="majorHAnsi" w:cs="Arial"/>
                <w:color w:val="000000"/>
                <w:sz w:val="20"/>
                <w:szCs w:val="20"/>
                <w:lang w:eastAsia="es-ES"/>
              </w:rPr>
              <w:t xml:space="preserve"> 2007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49</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23 antebrazo, 26 brazo</w:t>
            </w:r>
          </w:p>
        </w:tc>
        <w:tc>
          <w:tcPr>
            <w:tcW w:w="2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left"/>
              <w:rPr>
                <w:rFonts w:asciiTheme="majorHAnsi" w:hAnsiTheme="majorHAnsi" w:cs="Arial"/>
                <w:color w:val="000000"/>
                <w:sz w:val="20"/>
                <w:szCs w:val="20"/>
                <w:lang w:eastAsia="es-ES"/>
              </w:rPr>
            </w:pPr>
            <w:proofErr w:type="spellStart"/>
            <w:r w:rsidRPr="002165FB">
              <w:rPr>
                <w:rFonts w:asciiTheme="majorHAnsi" w:hAnsiTheme="majorHAnsi" w:cs="Arial"/>
                <w:color w:val="000000"/>
                <w:sz w:val="20"/>
                <w:szCs w:val="20"/>
                <w:lang w:eastAsia="es-ES"/>
              </w:rPr>
              <w:t>Trombectomía</w:t>
            </w:r>
            <w:proofErr w:type="spellEnd"/>
            <w:r w:rsidRPr="002165FB">
              <w:rPr>
                <w:rFonts w:asciiTheme="majorHAnsi" w:hAnsiTheme="majorHAnsi" w:cs="Arial"/>
                <w:color w:val="000000"/>
                <w:sz w:val="20"/>
                <w:szCs w:val="20"/>
                <w:lang w:eastAsia="es-ES"/>
              </w:rPr>
              <w:t xml:space="preserve"> mecánica</w:t>
            </w:r>
          </w:p>
          <w:p w:rsidR="000965AF" w:rsidRPr="002165FB" w:rsidRDefault="000965AF" w:rsidP="002165FB">
            <w:pPr>
              <w:spacing w:line="240" w:lineRule="auto"/>
              <w:jc w:val="left"/>
              <w:rPr>
                <w:rFonts w:asciiTheme="majorHAnsi" w:hAnsiTheme="majorHAnsi" w:cs="Arial"/>
                <w:color w:val="000000"/>
                <w:sz w:val="20"/>
                <w:szCs w:val="20"/>
                <w:lang w:eastAsia="es-ES"/>
              </w:rPr>
            </w:pP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96</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51 / 47 *</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84 / 62</w:t>
            </w:r>
          </w:p>
        </w:tc>
      </w:tr>
      <w:tr w:rsidR="002B11F0" w:rsidRPr="002165FB" w:rsidTr="003C451C">
        <w:trPr>
          <w:trHeight w:val="240"/>
          <w:jc w:val="center"/>
        </w:trPr>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left"/>
              <w:rPr>
                <w:rFonts w:asciiTheme="majorHAnsi" w:hAnsiTheme="majorHAnsi" w:cs="Arial"/>
                <w:color w:val="000000"/>
                <w:sz w:val="20"/>
                <w:szCs w:val="20"/>
                <w:lang w:eastAsia="es-ES"/>
              </w:rPr>
            </w:pPr>
            <w:proofErr w:type="spellStart"/>
            <w:r w:rsidRPr="002165FB">
              <w:rPr>
                <w:rFonts w:asciiTheme="majorHAnsi" w:hAnsiTheme="majorHAnsi" w:cs="Arial"/>
                <w:color w:val="000000"/>
                <w:sz w:val="20"/>
                <w:szCs w:val="20"/>
                <w:lang w:eastAsia="es-ES"/>
              </w:rPr>
              <w:t>Jain</w:t>
            </w:r>
            <w:proofErr w:type="spellEnd"/>
            <w:r w:rsidRPr="002165FB">
              <w:rPr>
                <w:rFonts w:asciiTheme="majorHAnsi" w:hAnsiTheme="majorHAnsi" w:cs="Arial"/>
                <w:color w:val="000000"/>
                <w:sz w:val="20"/>
                <w:szCs w:val="20"/>
                <w:lang w:eastAsia="es-ES"/>
              </w:rPr>
              <w:t xml:space="preserve"> 2008</w:t>
            </w:r>
          </w:p>
          <w:p w:rsidR="003C451C" w:rsidRPr="002165FB" w:rsidRDefault="003C451C" w:rsidP="002165FB">
            <w:pPr>
              <w:spacing w:line="240" w:lineRule="auto"/>
              <w:jc w:val="left"/>
              <w:rPr>
                <w:rFonts w:asciiTheme="majorHAnsi" w:hAnsiTheme="majorHAnsi" w:cs="Arial"/>
                <w:color w:val="000000"/>
                <w:sz w:val="20"/>
                <w:szCs w:val="20"/>
                <w:lang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41</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21 antebrazo, 20 brazo</w:t>
            </w:r>
          </w:p>
        </w:tc>
        <w:tc>
          <w:tcPr>
            <w:tcW w:w="2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left"/>
              <w:rPr>
                <w:rFonts w:asciiTheme="majorHAnsi" w:hAnsiTheme="majorHAnsi" w:cs="Arial"/>
                <w:color w:val="000000"/>
                <w:sz w:val="20"/>
                <w:szCs w:val="20"/>
                <w:lang w:eastAsia="es-ES"/>
              </w:rPr>
            </w:pPr>
            <w:proofErr w:type="spellStart"/>
            <w:r w:rsidRPr="002165FB">
              <w:rPr>
                <w:rFonts w:asciiTheme="majorHAnsi" w:hAnsiTheme="majorHAnsi" w:cs="Arial"/>
                <w:color w:val="000000"/>
                <w:sz w:val="20"/>
                <w:szCs w:val="20"/>
                <w:lang w:eastAsia="es-ES"/>
              </w:rPr>
              <w:t>Trombectomía</w:t>
            </w:r>
            <w:proofErr w:type="spellEnd"/>
            <w:r w:rsidRPr="002165FB">
              <w:rPr>
                <w:rFonts w:asciiTheme="majorHAnsi" w:hAnsiTheme="majorHAnsi" w:cs="Arial"/>
                <w:color w:val="000000"/>
                <w:sz w:val="20"/>
                <w:szCs w:val="20"/>
                <w:lang w:eastAsia="es-ES"/>
              </w:rPr>
              <w:t xml:space="preserve"> mecánica</w:t>
            </w:r>
          </w:p>
          <w:p w:rsidR="003C451C" w:rsidRPr="002165FB" w:rsidRDefault="003C451C" w:rsidP="002165FB">
            <w:pPr>
              <w:spacing w:line="240" w:lineRule="auto"/>
              <w:jc w:val="left"/>
              <w:rPr>
                <w:rFonts w:asciiTheme="majorHAnsi" w:hAnsiTheme="majorHAnsi" w:cs="Arial"/>
                <w:color w:val="000000"/>
                <w:sz w:val="20"/>
                <w:szCs w:val="20"/>
                <w:lang w:eastAsia="es-ES"/>
              </w:rPr>
            </w:pP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76</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20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54</w:t>
            </w:r>
          </w:p>
        </w:tc>
      </w:tr>
      <w:tr w:rsidR="002B11F0" w:rsidRPr="002165FB" w:rsidTr="003C451C">
        <w:trPr>
          <w:trHeight w:val="240"/>
          <w:jc w:val="center"/>
        </w:trPr>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left"/>
              <w:rPr>
                <w:rFonts w:asciiTheme="majorHAnsi" w:hAnsiTheme="majorHAnsi" w:cs="Arial"/>
                <w:color w:val="000000"/>
                <w:sz w:val="20"/>
                <w:szCs w:val="20"/>
                <w:lang w:eastAsia="es-ES"/>
              </w:rPr>
            </w:pPr>
            <w:proofErr w:type="spellStart"/>
            <w:r w:rsidRPr="002165FB">
              <w:rPr>
                <w:rFonts w:asciiTheme="majorHAnsi" w:hAnsiTheme="majorHAnsi" w:cs="Arial"/>
                <w:color w:val="000000"/>
                <w:sz w:val="20"/>
                <w:szCs w:val="20"/>
                <w:lang w:eastAsia="es-ES"/>
              </w:rPr>
              <w:t>Wu</w:t>
            </w:r>
            <w:proofErr w:type="spellEnd"/>
            <w:r w:rsidRPr="002165FB">
              <w:rPr>
                <w:rFonts w:asciiTheme="majorHAnsi" w:hAnsiTheme="majorHAnsi" w:cs="Arial"/>
                <w:color w:val="000000"/>
                <w:sz w:val="20"/>
                <w:szCs w:val="20"/>
                <w:lang w:eastAsia="es-ES"/>
              </w:rPr>
              <w:t xml:space="preserve"> 2009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48</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48 antebrazo</w:t>
            </w:r>
          </w:p>
        </w:tc>
        <w:tc>
          <w:tcPr>
            <w:tcW w:w="2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left"/>
              <w:rPr>
                <w:rFonts w:asciiTheme="majorHAnsi" w:hAnsiTheme="majorHAnsi" w:cs="Arial"/>
                <w:color w:val="000000"/>
                <w:sz w:val="20"/>
                <w:szCs w:val="20"/>
                <w:lang w:eastAsia="es-ES"/>
              </w:rPr>
            </w:pPr>
            <w:proofErr w:type="spellStart"/>
            <w:r w:rsidRPr="002165FB">
              <w:rPr>
                <w:rFonts w:asciiTheme="majorHAnsi" w:hAnsiTheme="majorHAnsi" w:cs="Arial"/>
                <w:color w:val="000000"/>
                <w:sz w:val="20"/>
                <w:szCs w:val="20"/>
                <w:lang w:eastAsia="es-ES"/>
              </w:rPr>
              <w:t>Trombectomía</w:t>
            </w:r>
            <w:proofErr w:type="spellEnd"/>
            <w:r w:rsidRPr="002165FB">
              <w:rPr>
                <w:rFonts w:asciiTheme="majorHAnsi" w:hAnsiTheme="majorHAnsi" w:cs="Arial"/>
                <w:color w:val="000000"/>
                <w:sz w:val="20"/>
                <w:szCs w:val="20"/>
                <w:lang w:eastAsia="es-ES"/>
              </w:rPr>
              <w:t xml:space="preserve"> mecánica</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96</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44</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89</w:t>
            </w:r>
          </w:p>
        </w:tc>
      </w:tr>
      <w:tr w:rsidR="002B11F0" w:rsidRPr="002165FB" w:rsidTr="003C451C">
        <w:trPr>
          <w:trHeight w:val="240"/>
          <w:jc w:val="center"/>
        </w:trPr>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right"/>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Total</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477</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p>
        </w:tc>
        <w:tc>
          <w:tcPr>
            <w:tcW w:w="2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left"/>
              <w:rPr>
                <w:rFonts w:asciiTheme="majorHAnsi" w:hAnsiTheme="majorHAnsi" w:cs="Arial"/>
                <w:color w:val="000000"/>
                <w:sz w:val="20"/>
                <w:szCs w:val="20"/>
                <w:lang w:eastAsia="es-ES"/>
              </w:rPr>
            </w:pP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left"/>
              <w:rPr>
                <w:rFonts w:asciiTheme="majorHAnsi" w:hAnsiTheme="majorHAnsi" w:cs="Arial"/>
                <w:color w:val="000000"/>
                <w:sz w:val="20"/>
                <w:szCs w:val="20"/>
                <w:lang w:eastAsia="es-ES"/>
              </w:rPr>
            </w:pP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left"/>
              <w:rPr>
                <w:rFonts w:asciiTheme="majorHAnsi" w:hAnsiTheme="majorHAnsi" w:cs="Arial"/>
                <w:color w:val="000000"/>
                <w:sz w:val="20"/>
                <w:szCs w:val="20"/>
                <w:lang w:eastAsia="es-ES"/>
              </w:rPr>
            </w:pP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left"/>
              <w:rPr>
                <w:rFonts w:asciiTheme="majorHAnsi" w:hAnsiTheme="majorHAnsi" w:cs="Arial"/>
                <w:color w:val="000000"/>
                <w:sz w:val="20"/>
                <w:szCs w:val="20"/>
                <w:lang w:eastAsia="es-ES"/>
              </w:rPr>
            </w:pPr>
          </w:p>
        </w:tc>
      </w:tr>
      <w:tr w:rsidR="002B11F0" w:rsidRPr="002165FB" w:rsidTr="00DC2D8D">
        <w:trPr>
          <w:trHeight w:val="240"/>
          <w:jc w:val="center"/>
        </w:trPr>
        <w:tc>
          <w:tcPr>
            <w:tcW w:w="10243" w:type="dxa"/>
            <w:gridSpan w:val="8"/>
            <w:tcBorders>
              <w:top w:val="single" w:sz="4" w:space="0" w:color="auto"/>
              <w:left w:val="nil"/>
              <w:bottom w:val="nil"/>
              <w:right w:val="nil"/>
            </w:tcBorders>
            <w:shd w:val="clear" w:color="auto" w:fill="auto"/>
            <w:noWrap/>
            <w:vAlign w:val="bottom"/>
            <w:hideMark/>
          </w:tcPr>
          <w:p w:rsidR="002B11F0" w:rsidRPr="002165FB" w:rsidRDefault="002B11F0" w:rsidP="002165FB">
            <w:pPr>
              <w:spacing w:line="240" w:lineRule="auto"/>
              <w:jc w:val="left"/>
              <w:rPr>
                <w:rFonts w:asciiTheme="majorHAnsi" w:hAnsiTheme="majorHAnsi" w:cs="Arial"/>
                <w:b/>
                <w:bCs/>
                <w:color w:val="000000"/>
                <w:sz w:val="20"/>
                <w:szCs w:val="20"/>
                <w:lang w:eastAsia="es-ES"/>
              </w:rPr>
            </w:pPr>
          </w:p>
        </w:tc>
      </w:tr>
      <w:tr w:rsidR="002B11F0" w:rsidRPr="002165FB" w:rsidTr="00DC2D8D">
        <w:trPr>
          <w:trHeight w:val="240"/>
          <w:jc w:val="center"/>
        </w:trPr>
        <w:tc>
          <w:tcPr>
            <w:tcW w:w="1171" w:type="dxa"/>
            <w:tcBorders>
              <w:top w:val="single" w:sz="4" w:space="0" w:color="auto"/>
              <w:left w:val="nil"/>
              <w:bottom w:val="single" w:sz="4" w:space="0" w:color="auto"/>
              <w:right w:val="nil"/>
            </w:tcBorders>
            <w:shd w:val="clear" w:color="auto" w:fill="auto"/>
            <w:noWrap/>
            <w:vAlign w:val="bottom"/>
            <w:hideMark/>
          </w:tcPr>
          <w:p w:rsidR="002B11F0" w:rsidRPr="002165FB" w:rsidRDefault="002B11F0" w:rsidP="002165FB">
            <w:pPr>
              <w:spacing w:line="240" w:lineRule="auto"/>
              <w:jc w:val="left"/>
              <w:rPr>
                <w:rFonts w:asciiTheme="majorHAnsi" w:hAnsiTheme="majorHAnsi" w:cs="Arial"/>
                <w:b/>
                <w:color w:val="000000"/>
                <w:sz w:val="20"/>
                <w:szCs w:val="20"/>
                <w:lang w:eastAsia="es-ES"/>
              </w:rPr>
            </w:pPr>
            <w:r w:rsidRPr="002165FB">
              <w:rPr>
                <w:rFonts w:asciiTheme="majorHAnsi" w:hAnsiTheme="majorHAnsi" w:cs="Arial"/>
                <w:b/>
                <w:color w:val="000000"/>
                <w:sz w:val="20"/>
                <w:szCs w:val="20"/>
                <w:lang w:eastAsia="es-ES"/>
              </w:rPr>
              <w:t>Tratamiento quirúrgico</w:t>
            </w:r>
          </w:p>
        </w:tc>
        <w:tc>
          <w:tcPr>
            <w:tcW w:w="993" w:type="dxa"/>
            <w:tcBorders>
              <w:top w:val="single" w:sz="4" w:space="0" w:color="auto"/>
              <w:left w:val="nil"/>
              <w:bottom w:val="single" w:sz="4" w:space="0" w:color="auto"/>
              <w:right w:val="nil"/>
            </w:tcBorders>
            <w:shd w:val="clear" w:color="auto" w:fill="auto"/>
            <w:noWrap/>
            <w:vAlign w:val="bottom"/>
            <w:hideMark/>
          </w:tcPr>
          <w:p w:rsidR="002B11F0" w:rsidRPr="002165FB" w:rsidRDefault="002B11F0" w:rsidP="002165FB">
            <w:pPr>
              <w:spacing w:line="240" w:lineRule="auto"/>
              <w:jc w:val="left"/>
              <w:rPr>
                <w:rFonts w:asciiTheme="majorHAnsi" w:hAnsiTheme="majorHAnsi" w:cs="Arial"/>
                <w:color w:val="000000"/>
                <w:sz w:val="20"/>
                <w:szCs w:val="20"/>
                <w:lang w:eastAsia="es-ES"/>
              </w:rPr>
            </w:pPr>
          </w:p>
        </w:tc>
        <w:tc>
          <w:tcPr>
            <w:tcW w:w="1690" w:type="dxa"/>
            <w:tcBorders>
              <w:top w:val="single" w:sz="4" w:space="0" w:color="auto"/>
              <w:left w:val="nil"/>
              <w:bottom w:val="single" w:sz="4" w:space="0" w:color="auto"/>
              <w:right w:val="nil"/>
            </w:tcBorders>
            <w:shd w:val="clear" w:color="auto" w:fill="auto"/>
            <w:noWrap/>
            <w:vAlign w:val="bottom"/>
            <w:hideMark/>
          </w:tcPr>
          <w:p w:rsidR="002B11F0" w:rsidRPr="002165FB" w:rsidRDefault="002B11F0" w:rsidP="002165FB">
            <w:pPr>
              <w:spacing w:line="240" w:lineRule="auto"/>
              <w:jc w:val="left"/>
              <w:rPr>
                <w:rFonts w:asciiTheme="majorHAnsi" w:hAnsiTheme="majorHAnsi" w:cs="Arial"/>
                <w:color w:val="000000"/>
                <w:sz w:val="20"/>
                <w:szCs w:val="20"/>
                <w:lang w:eastAsia="es-ES"/>
              </w:rPr>
            </w:pPr>
          </w:p>
        </w:tc>
        <w:tc>
          <w:tcPr>
            <w:tcW w:w="2571" w:type="dxa"/>
            <w:tcBorders>
              <w:top w:val="single" w:sz="4" w:space="0" w:color="auto"/>
              <w:left w:val="nil"/>
              <w:bottom w:val="single" w:sz="4" w:space="0" w:color="auto"/>
              <w:right w:val="nil"/>
            </w:tcBorders>
            <w:shd w:val="clear" w:color="auto" w:fill="auto"/>
            <w:noWrap/>
            <w:vAlign w:val="bottom"/>
            <w:hideMark/>
          </w:tcPr>
          <w:p w:rsidR="002B11F0" w:rsidRPr="002165FB" w:rsidRDefault="002B11F0" w:rsidP="002165FB">
            <w:pPr>
              <w:spacing w:line="240" w:lineRule="auto"/>
              <w:jc w:val="left"/>
              <w:rPr>
                <w:rFonts w:asciiTheme="majorHAnsi" w:hAnsiTheme="majorHAnsi" w:cs="Arial"/>
                <w:color w:val="000000"/>
                <w:sz w:val="20"/>
                <w:szCs w:val="20"/>
                <w:lang w:eastAsia="es-ES"/>
              </w:rPr>
            </w:pP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left"/>
              <w:rPr>
                <w:rFonts w:asciiTheme="majorHAnsi" w:hAnsiTheme="majorHAnsi" w:cs="Arial"/>
                <w:color w:val="000000"/>
                <w:sz w:val="20"/>
                <w:szCs w:val="20"/>
                <w:lang w:eastAsia="es-ES"/>
              </w:rPr>
            </w:pPr>
          </w:p>
        </w:tc>
        <w:tc>
          <w:tcPr>
            <w:tcW w:w="2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center"/>
              <w:rPr>
                <w:rFonts w:asciiTheme="majorHAnsi" w:hAnsiTheme="majorHAnsi" w:cs="Arial"/>
                <w:b/>
                <w:bCs/>
                <w:color w:val="000000"/>
                <w:sz w:val="20"/>
                <w:szCs w:val="20"/>
                <w:lang w:eastAsia="es-ES"/>
              </w:rPr>
            </w:pPr>
            <w:r w:rsidRPr="002165FB">
              <w:rPr>
                <w:rFonts w:asciiTheme="majorHAnsi" w:hAnsiTheme="majorHAnsi" w:cs="Arial"/>
                <w:b/>
                <w:bCs/>
                <w:color w:val="000000"/>
                <w:sz w:val="20"/>
                <w:szCs w:val="20"/>
                <w:lang w:eastAsia="es-ES"/>
              </w:rPr>
              <w:t>% Permeabilidad al año</w:t>
            </w:r>
          </w:p>
        </w:tc>
      </w:tr>
      <w:tr w:rsidR="002B11F0" w:rsidRPr="002165FB" w:rsidTr="00DC2D8D">
        <w:trPr>
          <w:trHeight w:val="240"/>
          <w:jc w:val="center"/>
        </w:trPr>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left"/>
              <w:rPr>
                <w:rFonts w:asciiTheme="majorHAnsi" w:hAnsiTheme="majorHAnsi" w:cs="Arial"/>
                <w:b/>
                <w:bCs/>
                <w:color w:val="000000"/>
                <w:sz w:val="20"/>
                <w:szCs w:val="20"/>
                <w:lang w:eastAsia="es-ES"/>
              </w:rPr>
            </w:pPr>
            <w:r w:rsidRPr="002165FB">
              <w:rPr>
                <w:rFonts w:asciiTheme="majorHAnsi" w:hAnsiTheme="majorHAnsi" w:cs="Arial"/>
                <w:b/>
                <w:bCs/>
                <w:color w:val="000000"/>
                <w:sz w:val="20"/>
                <w:szCs w:val="20"/>
                <w:lang w:eastAsia="es-ES"/>
              </w:rPr>
              <w:t>Estudio</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left"/>
              <w:rPr>
                <w:rFonts w:asciiTheme="majorHAnsi" w:hAnsiTheme="majorHAnsi" w:cs="Arial"/>
                <w:b/>
                <w:bCs/>
                <w:color w:val="000000"/>
                <w:sz w:val="20"/>
                <w:szCs w:val="20"/>
                <w:lang w:eastAsia="es-ES"/>
              </w:rPr>
            </w:pPr>
            <w:r w:rsidRPr="002165FB">
              <w:rPr>
                <w:rFonts w:asciiTheme="majorHAnsi" w:hAnsiTheme="majorHAnsi" w:cs="Arial"/>
                <w:b/>
                <w:bCs/>
                <w:color w:val="000000"/>
                <w:sz w:val="20"/>
                <w:szCs w:val="20"/>
                <w:lang w:eastAsia="es-ES"/>
              </w:rPr>
              <w:t>Número</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left"/>
              <w:rPr>
                <w:rFonts w:asciiTheme="majorHAnsi" w:hAnsiTheme="majorHAnsi" w:cs="Arial"/>
                <w:b/>
                <w:bCs/>
                <w:color w:val="000000"/>
                <w:sz w:val="20"/>
                <w:szCs w:val="20"/>
                <w:lang w:eastAsia="es-ES"/>
              </w:rPr>
            </w:pPr>
            <w:r w:rsidRPr="002165FB">
              <w:rPr>
                <w:rFonts w:asciiTheme="majorHAnsi" w:hAnsiTheme="majorHAnsi" w:cs="Arial"/>
                <w:b/>
                <w:bCs/>
                <w:color w:val="000000"/>
                <w:sz w:val="20"/>
                <w:szCs w:val="20"/>
                <w:lang w:eastAsia="es-ES"/>
              </w:rPr>
              <w:t>Local. Fístula</w:t>
            </w:r>
          </w:p>
        </w:tc>
        <w:tc>
          <w:tcPr>
            <w:tcW w:w="2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left"/>
              <w:rPr>
                <w:rFonts w:asciiTheme="majorHAnsi" w:hAnsiTheme="majorHAnsi" w:cs="Arial"/>
                <w:b/>
                <w:bCs/>
                <w:color w:val="000000"/>
                <w:sz w:val="20"/>
                <w:szCs w:val="20"/>
                <w:lang w:eastAsia="es-ES"/>
              </w:rPr>
            </w:pPr>
            <w:r w:rsidRPr="002165FB">
              <w:rPr>
                <w:rFonts w:asciiTheme="majorHAnsi" w:hAnsiTheme="majorHAnsi" w:cs="Arial"/>
                <w:b/>
                <w:bCs/>
                <w:color w:val="000000"/>
                <w:sz w:val="20"/>
                <w:szCs w:val="20"/>
                <w:lang w:eastAsia="es-ES"/>
              </w:rPr>
              <w:t xml:space="preserve">Intervención </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center"/>
              <w:rPr>
                <w:rFonts w:asciiTheme="majorHAnsi" w:hAnsiTheme="majorHAnsi" w:cs="Arial"/>
                <w:b/>
                <w:bCs/>
                <w:color w:val="000000"/>
                <w:sz w:val="20"/>
                <w:szCs w:val="20"/>
                <w:lang w:eastAsia="es-ES"/>
              </w:rPr>
            </w:pPr>
            <w:r w:rsidRPr="002165FB">
              <w:rPr>
                <w:rFonts w:asciiTheme="majorHAnsi" w:hAnsiTheme="majorHAnsi" w:cs="Arial"/>
                <w:b/>
                <w:bCs/>
                <w:color w:val="000000"/>
                <w:sz w:val="20"/>
                <w:szCs w:val="20"/>
                <w:lang w:eastAsia="es-ES"/>
              </w:rPr>
              <w:t>% Éxito técnico</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center"/>
              <w:rPr>
                <w:rFonts w:asciiTheme="majorHAnsi" w:hAnsiTheme="majorHAnsi" w:cs="Arial"/>
                <w:b/>
                <w:bCs/>
                <w:color w:val="000000"/>
                <w:sz w:val="20"/>
                <w:szCs w:val="20"/>
                <w:lang w:eastAsia="es-ES"/>
              </w:rPr>
            </w:pPr>
            <w:r w:rsidRPr="002165FB">
              <w:rPr>
                <w:rFonts w:asciiTheme="majorHAnsi" w:hAnsiTheme="majorHAnsi" w:cs="Arial"/>
                <w:b/>
                <w:bCs/>
                <w:color w:val="000000"/>
                <w:sz w:val="20"/>
                <w:szCs w:val="20"/>
                <w:lang w:eastAsia="es-ES"/>
              </w:rPr>
              <w:t>Primaria</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center"/>
              <w:rPr>
                <w:rFonts w:asciiTheme="majorHAnsi" w:hAnsiTheme="majorHAnsi" w:cs="Arial"/>
                <w:b/>
                <w:bCs/>
                <w:color w:val="000000"/>
                <w:sz w:val="20"/>
                <w:szCs w:val="20"/>
                <w:lang w:eastAsia="es-ES"/>
              </w:rPr>
            </w:pPr>
            <w:r w:rsidRPr="002165FB">
              <w:rPr>
                <w:rFonts w:asciiTheme="majorHAnsi" w:hAnsiTheme="majorHAnsi" w:cs="Arial"/>
                <w:b/>
                <w:bCs/>
                <w:color w:val="000000"/>
                <w:sz w:val="20"/>
                <w:szCs w:val="20"/>
                <w:lang w:eastAsia="es-ES"/>
              </w:rPr>
              <w:t>Secundaria</w:t>
            </w:r>
          </w:p>
        </w:tc>
      </w:tr>
      <w:tr w:rsidR="002B11F0" w:rsidRPr="002165FB" w:rsidTr="003C451C">
        <w:trPr>
          <w:trHeight w:val="240"/>
          <w:jc w:val="center"/>
        </w:trPr>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left"/>
              <w:rPr>
                <w:rFonts w:asciiTheme="majorHAnsi" w:hAnsiTheme="majorHAnsi" w:cs="Arial"/>
                <w:color w:val="000000"/>
                <w:sz w:val="20"/>
                <w:szCs w:val="20"/>
                <w:lang w:eastAsia="es-ES"/>
              </w:rPr>
            </w:pPr>
            <w:proofErr w:type="spellStart"/>
            <w:r w:rsidRPr="002165FB">
              <w:rPr>
                <w:rFonts w:asciiTheme="majorHAnsi" w:hAnsiTheme="majorHAnsi" w:cs="Arial"/>
                <w:color w:val="000000"/>
                <w:sz w:val="20"/>
                <w:szCs w:val="20"/>
                <w:lang w:eastAsia="es-ES"/>
              </w:rPr>
              <w:t>Oakes</w:t>
            </w:r>
            <w:proofErr w:type="spellEnd"/>
            <w:r w:rsidRPr="002165FB">
              <w:rPr>
                <w:rFonts w:asciiTheme="majorHAnsi" w:hAnsiTheme="majorHAnsi" w:cs="Arial"/>
                <w:color w:val="000000"/>
                <w:sz w:val="20"/>
                <w:szCs w:val="20"/>
                <w:lang w:eastAsia="es-ES"/>
              </w:rPr>
              <w:t xml:space="preserve"> 1998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29</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left"/>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29 antebrazo</w:t>
            </w:r>
          </w:p>
        </w:tc>
        <w:tc>
          <w:tcPr>
            <w:tcW w:w="2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left"/>
              <w:rPr>
                <w:rFonts w:asciiTheme="majorHAnsi" w:hAnsiTheme="majorHAnsi" w:cs="Arial"/>
                <w:color w:val="000000"/>
                <w:sz w:val="20"/>
                <w:szCs w:val="20"/>
                <w:lang w:eastAsia="es-ES"/>
              </w:rPr>
            </w:pPr>
            <w:proofErr w:type="spellStart"/>
            <w:r w:rsidRPr="002165FB">
              <w:rPr>
                <w:rFonts w:asciiTheme="majorHAnsi" w:hAnsiTheme="majorHAnsi" w:cs="Arial"/>
                <w:color w:val="000000"/>
                <w:sz w:val="20"/>
                <w:szCs w:val="20"/>
                <w:lang w:eastAsia="es-ES"/>
              </w:rPr>
              <w:t>Reanastomosis</w:t>
            </w:r>
            <w:proofErr w:type="spellEnd"/>
            <w:r w:rsidRPr="002165FB">
              <w:rPr>
                <w:rFonts w:asciiTheme="majorHAnsi" w:hAnsiTheme="majorHAnsi" w:cs="Arial"/>
                <w:color w:val="000000"/>
                <w:sz w:val="20"/>
                <w:szCs w:val="20"/>
                <w:lang w:eastAsia="es-ES"/>
              </w:rPr>
              <w:t xml:space="preserve"> proximal</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80</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69</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89</w:t>
            </w:r>
          </w:p>
        </w:tc>
      </w:tr>
      <w:tr w:rsidR="002B11F0" w:rsidRPr="002165FB" w:rsidTr="003C451C">
        <w:trPr>
          <w:trHeight w:val="240"/>
          <w:jc w:val="center"/>
        </w:trPr>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left"/>
              <w:rPr>
                <w:rFonts w:asciiTheme="majorHAnsi" w:hAnsiTheme="majorHAnsi" w:cs="Arial"/>
                <w:color w:val="000000"/>
                <w:sz w:val="20"/>
                <w:szCs w:val="20"/>
                <w:lang w:eastAsia="es-ES"/>
              </w:rPr>
            </w:pPr>
            <w:proofErr w:type="spellStart"/>
            <w:r w:rsidRPr="002165FB">
              <w:rPr>
                <w:rFonts w:asciiTheme="majorHAnsi" w:hAnsiTheme="majorHAnsi" w:cs="Arial"/>
                <w:color w:val="000000"/>
                <w:sz w:val="20"/>
                <w:szCs w:val="20"/>
                <w:lang w:eastAsia="es-ES"/>
              </w:rPr>
              <w:t>Morosetti</w:t>
            </w:r>
            <w:proofErr w:type="spellEnd"/>
            <w:r w:rsidRPr="002165FB">
              <w:rPr>
                <w:rFonts w:asciiTheme="majorHAnsi" w:hAnsiTheme="majorHAnsi" w:cs="Arial"/>
                <w:color w:val="000000"/>
                <w:sz w:val="20"/>
                <w:szCs w:val="20"/>
                <w:lang w:eastAsia="es-ES"/>
              </w:rPr>
              <w:t xml:space="preserve"> 2002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26</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left"/>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17 antebrazo, 9 brazo</w:t>
            </w:r>
          </w:p>
        </w:tc>
        <w:tc>
          <w:tcPr>
            <w:tcW w:w="2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left"/>
              <w:rPr>
                <w:rFonts w:asciiTheme="majorHAnsi" w:hAnsiTheme="majorHAnsi" w:cs="Arial"/>
                <w:color w:val="000000"/>
                <w:sz w:val="20"/>
                <w:szCs w:val="20"/>
                <w:lang w:eastAsia="es-ES"/>
              </w:rPr>
            </w:pPr>
            <w:proofErr w:type="spellStart"/>
            <w:r w:rsidRPr="002165FB">
              <w:rPr>
                <w:rFonts w:asciiTheme="majorHAnsi" w:hAnsiTheme="majorHAnsi" w:cs="Arial"/>
                <w:color w:val="000000"/>
                <w:sz w:val="20"/>
                <w:szCs w:val="20"/>
                <w:lang w:eastAsia="es-ES"/>
              </w:rPr>
              <w:t>Trombectomía</w:t>
            </w:r>
            <w:proofErr w:type="spellEnd"/>
            <w:r w:rsidR="000965AF" w:rsidRPr="002165FB">
              <w:rPr>
                <w:rFonts w:asciiTheme="majorHAnsi" w:hAnsiTheme="majorHAnsi" w:cs="Arial"/>
                <w:color w:val="000000"/>
                <w:sz w:val="20"/>
                <w:szCs w:val="20"/>
                <w:lang w:eastAsia="es-ES"/>
              </w:rPr>
              <w:t xml:space="preserve"> </w:t>
            </w:r>
            <w:r w:rsidRPr="002165FB">
              <w:rPr>
                <w:rFonts w:asciiTheme="majorHAnsi" w:hAnsiTheme="majorHAnsi" w:cs="Arial"/>
                <w:color w:val="000000"/>
                <w:sz w:val="20"/>
                <w:szCs w:val="20"/>
                <w:lang w:eastAsia="es-ES"/>
              </w:rPr>
              <w:t>±</w:t>
            </w:r>
            <w:proofErr w:type="spellStart"/>
            <w:r w:rsidRPr="002165FB">
              <w:rPr>
                <w:rFonts w:asciiTheme="majorHAnsi" w:hAnsiTheme="majorHAnsi" w:cs="Arial"/>
                <w:color w:val="000000"/>
                <w:sz w:val="20"/>
                <w:szCs w:val="20"/>
                <w:lang w:eastAsia="es-ES"/>
              </w:rPr>
              <w:t>reanastomosis</w:t>
            </w:r>
            <w:proofErr w:type="spellEnd"/>
            <w:r w:rsidRPr="002165FB">
              <w:rPr>
                <w:rFonts w:asciiTheme="majorHAnsi" w:hAnsiTheme="majorHAnsi" w:cs="Arial"/>
                <w:color w:val="000000"/>
                <w:sz w:val="20"/>
                <w:szCs w:val="20"/>
                <w:lang w:eastAsia="es-ES"/>
              </w:rPr>
              <w:t xml:space="preserve"> proximal</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82/ 66 *</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93 /84  (a 6 meses)</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p>
        </w:tc>
      </w:tr>
      <w:tr w:rsidR="002B11F0" w:rsidRPr="002165FB" w:rsidTr="003C451C">
        <w:trPr>
          <w:trHeight w:val="240"/>
          <w:jc w:val="center"/>
        </w:trPr>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left"/>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lastRenderedPageBreak/>
              <w:t>Mickley 2003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30</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left"/>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 xml:space="preserve">30 antebrazo </w:t>
            </w:r>
          </w:p>
          <w:p w:rsidR="003C451C" w:rsidRPr="002165FB" w:rsidRDefault="003C451C" w:rsidP="002165FB">
            <w:pPr>
              <w:spacing w:line="240" w:lineRule="auto"/>
              <w:jc w:val="left"/>
              <w:rPr>
                <w:rFonts w:asciiTheme="majorHAnsi" w:hAnsiTheme="majorHAnsi" w:cs="Arial"/>
                <w:color w:val="000000"/>
                <w:sz w:val="20"/>
                <w:szCs w:val="20"/>
                <w:lang w:eastAsia="es-ES"/>
              </w:rPr>
            </w:pPr>
          </w:p>
        </w:tc>
        <w:tc>
          <w:tcPr>
            <w:tcW w:w="2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left"/>
              <w:rPr>
                <w:rFonts w:asciiTheme="majorHAnsi" w:hAnsiTheme="majorHAnsi" w:cs="Arial"/>
                <w:color w:val="000000"/>
                <w:sz w:val="20"/>
                <w:szCs w:val="20"/>
                <w:lang w:eastAsia="es-ES"/>
              </w:rPr>
            </w:pPr>
            <w:proofErr w:type="spellStart"/>
            <w:r w:rsidRPr="002165FB">
              <w:rPr>
                <w:rFonts w:asciiTheme="majorHAnsi" w:hAnsiTheme="majorHAnsi" w:cs="Arial"/>
                <w:color w:val="000000"/>
                <w:sz w:val="20"/>
                <w:szCs w:val="20"/>
                <w:lang w:eastAsia="es-ES"/>
              </w:rPr>
              <w:t>Reanastomosis</w:t>
            </w:r>
            <w:proofErr w:type="spellEnd"/>
            <w:r w:rsidRPr="002165FB">
              <w:rPr>
                <w:rFonts w:asciiTheme="majorHAnsi" w:hAnsiTheme="majorHAnsi" w:cs="Arial"/>
                <w:color w:val="000000"/>
                <w:sz w:val="20"/>
                <w:szCs w:val="20"/>
                <w:lang w:eastAsia="es-ES"/>
              </w:rPr>
              <w:t xml:space="preserve"> proximal</w:t>
            </w:r>
          </w:p>
          <w:p w:rsidR="003C451C" w:rsidRPr="002165FB" w:rsidRDefault="003C451C" w:rsidP="002165FB">
            <w:pPr>
              <w:spacing w:line="240" w:lineRule="auto"/>
              <w:jc w:val="left"/>
              <w:rPr>
                <w:rFonts w:asciiTheme="majorHAnsi" w:hAnsiTheme="majorHAnsi" w:cs="Arial"/>
                <w:color w:val="000000"/>
                <w:sz w:val="20"/>
                <w:szCs w:val="20"/>
                <w:lang w:eastAsia="es-ES"/>
              </w:rPr>
            </w:pP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100</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80</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95</w:t>
            </w:r>
          </w:p>
        </w:tc>
      </w:tr>
      <w:tr w:rsidR="002B11F0" w:rsidRPr="002165FB" w:rsidTr="003C451C">
        <w:trPr>
          <w:trHeight w:val="240"/>
          <w:jc w:val="center"/>
        </w:trPr>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left"/>
              <w:rPr>
                <w:rFonts w:asciiTheme="majorHAnsi" w:hAnsiTheme="majorHAnsi" w:cs="Arial"/>
                <w:color w:val="000000"/>
                <w:sz w:val="20"/>
                <w:szCs w:val="20"/>
                <w:lang w:eastAsia="es-ES"/>
              </w:rPr>
            </w:pPr>
            <w:proofErr w:type="spellStart"/>
            <w:r w:rsidRPr="002165FB">
              <w:rPr>
                <w:rFonts w:asciiTheme="majorHAnsi" w:hAnsiTheme="majorHAnsi" w:cs="Arial"/>
                <w:color w:val="000000"/>
                <w:sz w:val="20"/>
                <w:szCs w:val="20"/>
                <w:lang w:eastAsia="es-ES"/>
              </w:rPr>
              <w:t>Ponikvar</w:t>
            </w:r>
            <w:proofErr w:type="spellEnd"/>
            <w:r w:rsidRPr="002165FB">
              <w:rPr>
                <w:rFonts w:asciiTheme="majorHAnsi" w:hAnsiTheme="majorHAnsi" w:cs="Arial"/>
                <w:color w:val="000000"/>
                <w:sz w:val="20"/>
                <w:szCs w:val="20"/>
                <w:lang w:eastAsia="es-ES"/>
              </w:rPr>
              <w:t xml:space="preserve"> 2005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268</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left"/>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 xml:space="preserve"> </w:t>
            </w:r>
          </w:p>
        </w:tc>
        <w:tc>
          <w:tcPr>
            <w:tcW w:w="2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left"/>
              <w:rPr>
                <w:rFonts w:asciiTheme="majorHAnsi" w:hAnsiTheme="majorHAnsi" w:cs="Arial"/>
                <w:color w:val="000000"/>
                <w:sz w:val="20"/>
                <w:szCs w:val="20"/>
                <w:lang w:eastAsia="es-ES"/>
              </w:rPr>
            </w:pPr>
            <w:proofErr w:type="spellStart"/>
            <w:r w:rsidRPr="002165FB">
              <w:rPr>
                <w:rFonts w:asciiTheme="majorHAnsi" w:hAnsiTheme="majorHAnsi" w:cs="Arial"/>
                <w:color w:val="000000"/>
                <w:sz w:val="20"/>
                <w:szCs w:val="20"/>
                <w:lang w:eastAsia="es-ES"/>
              </w:rPr>
              <w:t>Trombectomía</w:t>
            </w:r>
            <w:proofErr w:type="spellEnd"/>
            <w:r w:rsidR="000965AF" w:rsidRPr="002165FB">
              <w:rPr>
                <w:rFonts w:asciiTheme="majorHAnsi" w:hAnsiTheme="majorHAnsi" w:cs="Arial"/>
                <w:color w:val="000000"/>
                <w:sz w:val="20"/>
                <w:szCs w:val="20"/>
                <w:lang w:eastAsia="es-ES"/>
              </w:rPr>
              <w:t xml:space="preserve"> </w:t>
            </w:r>
            <w:r w:rsidRPr="002165FB">
              <w:rPr>
                <w:rFonts w:asciiTheme="majorHAnsi" w:hAnsiTheme="majorHAnsi" w:cs="Arial"/>
                <w:color w:val="000000"/>
                <w:sz w:val="20"/>
                <w:szCs w:val="20"/>
                <w:lang w:eastAsia="es-ES"/>
              </w:rPr>
              <w:t>±</w:t>
            </w:r>
            <w:proofErr w:type="spellStart"/>
            <w:r w:rsidRPr="002165FB">
              <w:rPr>
                <w:rFonts w:asciiTheme="majorHAnsi" w:hAnsiTheme="majorHAnsi" w:cs="Arial"/>
                <w:color w:val="000000"/>
                <w:sz w:val="20"/>
                <w:szCs w:val="20"/>
                <w:lang w:eastAsia="es-ES"/>
              </w:rPr>
              <w:t>reanastomosis</w:t>
            </w:r>
            <w:proofErr w:type="spellEnd"/>
            <w:r w:rsidRPr="002165FB">
              <w:rPr>
                <w:rFonts w:asciiTheme="majorHAnsi" w:hAnsiTheme="majorHAnsi" w:cs="Arial"/>
                <w:color w:val="000000"/>
                <w:sz w:val="20"/>
                <w:szCs w:val="20"/>
                <w:lang w:eastAsia="es-ES"/>
              </w:rPr>
              <w:t xml:space="preserve"> proximal</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93</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75</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77</w:t>
            </w:r>
          </w:p>
        </w:tc>
      </w:tr>
      <w:tr w:rsidR="002B11F0" w:rsidRPr="002165FB" w:rsidTr="003C451C">
        <w:trPr>
          <w:trHeight w:val="240"/>
          <w:jc w:val="center"/>
        </w:trPr>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left"/>
              <w:rPr>
                <w:rFonts w:asciiTheme="majorHAnsi" w:hAnsiTheme="majorHAnsi" w:cs="Arial"/>
                <w:color w:val="000000"/>
                <w:sz w:val="20"/>
                <w:szCs w:val="20"/>
                <w:lang w:eastAsia="es-ES"/>
              </w:rPr>
            </w:pPr>
            <w:proofErr w:type="spellStart"/>
            <w:r w:rsidRPr="002165FB">
              <w:rPr>
                <w:rFonts w:asciiTheme="majorHAnsi" w:hAnsiTheme="majorHAnsi" w:cs="Arial"/>
                <w:color w:val="000000"/>
                <w:sz w:val="20"/>
                <w:szCs w:val="20"/>
                <w:lang w:eastAsia="es-ES"/>
              </w:rPr>
              <w:t>Georgiadis</w:t>
            </w:r>
            <w:proofErr w:type="spellEnd"/>
            <w:r w:rsidRPr="002165FB">
              <w:rPr>
                <w:rFonts w:asciiTheme="majorHAnsi" w:hAnsiTheme="majorHAnsi" w:cs="Arial"/>
                <w:color w:val="000000"/>
                <w:sz w:val="20"/>
                <w:szCs w:val="20"/>
                <w:lang w:eastAsia="es-ES"/>
              </w:rPr>
              <w:t xml:space="preserve"> 2005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59</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left"/>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59 antebrazo</w:t>
            </w:r>
          </w:p>
          <w:p w:rsidR="003C451C" w:rsidRPr="002165FB" w:rsidRDefault="003C451C" w:rsidP="002165FB">
            <w:pPr>
              <w:spacing w:line="240" w:lineRule="auto"/>
              <w:jc w:val="left"/>
              <w:rPr>
                <w:rFonts w:asciiTheme="majorHAnsi" w:hAnsiTheme="majorHAnsi" w:cs="Arial"/>
                <w:color w:val="000000"/>
                <w:sz w:val="20"/>
                <w:szCs w:val="20"/>
                <w:lang w:eastAsia="es-ES"/>
              </w:rPr>
            </w:pPr>
          </w:p>
        </w:tc>
        <w:tc>
          <w:tcPr>
            <w:tcW w:w="2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left"/>
              <w:rPr>
                <w:rFonts w:asciiTheme="majorHAnsi" w:hAnsiTheme="majorHAnsi" w:cs="Arial"/>
                <w:color w:val="000000"/>
                <w:sz w:val="20"/>
                <w:szCs w:val="20"/>
                <w:lang w:eastAsia="es-ES"/>
              </w:rPr>
            </w:pPr>
            <w:proofErr w:type="spellStart"/>
            <w:r w:rsidRPr="002165FB">
              <w:rPr>
                <w:rFonts w:asciiTheme="majorHAnsi" w:hAnsiTheme="majorHAnsi" w:cs="Arial"/>
                <w:color w:val="000000"/>
                <w:sz w:val="20"/>
                <w:szCs w:val="20"/>
                <w:lang w:eastAsia="es-ES"/>
              </w:rPr>
              <w:t>Trombectomía</w:t>
            </w:r>
            <w:proofErr w:type="spellEnd"/>
            <w:r w:rsidR="000965AF" w:rsidRPr="002165FB">
              <w:rPr>
                <w:rFonts w:asciiTheme="majorHAnsi" w:hAnsiTheme="majorHAnsi" w:cs="Arial"/>
                <w:color w:val="000000"/>
                <w:sz w:val="20"/>
                <w:szCs w:val="20"/>
                <w:lang w:eastAsia="es-ES"/>
              </w:rPr>
              <w:t xml:space="preserve"> </w:t>
            </w:r>
            <w:r w:rsidRPr="002165FB">
              <w:rPr>
                <w:rFonts w:asciiTheme="majorHAnsi" w:hAnsiTheme="majorHAnsi" w:cs="Arial"/>
                <w:color w:val="000000"/>
                <w:sz w:val="20"/>
                <w:szCs w:val="20"/>
                <w:lang w:eastAsia="es-ES"/>
              </w:rPr>
              <w:t>± Injerto</w:t>
            </w:r>
          </w:p>
          <w:p w:rsidR="003C451C" w:rsidRPr="002165FB" w:rsidRDefault="003C451C" w:rsidP="002165FB">
            <w:pPr>
              <w:spacing w:line="240" w:lineRule="auto"/>
              <w:jc w:val="left"/>
              <w:rPr>
                <w:rFonts w:asciiTheme="majorHAnsi" w:hAnsiTheme="majorHAnsi" w:cs="Arial"/>
                <w:color w:val="000000"/>
                <w:sz w:val="20"/>
                <w:szCs w:val="20"/>
                <w:lang w:eastAsia="es-ES"/>
              </w:rPr>
            </w:pP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95</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85</w:t>
            </w:r>
          </w:p>
        </w:tc>
      </w:tr>
      <w:tr w:rsidR="002B11F0" w:rsidRPr="002165FB" w:rsidTr="003C451C">
        <w:trPr>
          <w:trHeight w:val="240"/>
          <w:jc w:val="center"/>
        </w:trPr>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left"/>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Palmar 2006</w:t>
            </w:r>
          </w:p>
          <w:p w:rsidR="003C451C" w:rsidRPr="002165FB" w:rsidRDefault="003C451C" w:rsidP="002165FB">
            <w:pPr>
              <w:spacing w:line="240" w:lineRule="auto"/>
              <w:jc w:val="left"/>
              <w:rPr>
                <w:rFonts w:asciiTheme="majorHAnsi" w:hAnsiTheme="majorHAnsi" w:cs="Arial"/>
                <w:color w:val="000000"/>
                <w:sz w:val="20"/>
                <w:szCs w:val="20"/>
                <w:lang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10</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451C" w:rsidRPr="002165FB" w:rsidRDefault="002B11F0" w:rsidP="002165FB">
            <w:pPr>
              <w:spacing w:line="240" w:lineRule="auto"/>
              <w:jc w:val="left"/>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3 antebrazo, 7 brazo</w:t>
            </w:r>
          </w:p>
        </w:tc>
        <w:tc>
          <w:tcPr>
            <w:tcW w:w="2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left"/>
              <w:rPr>
                <w:rFonts w:asciiTheme="majorHAnsi" w:hAnsiTheme="majorHAnsi" w:cs="Arial"/>
                <w:color w:val="000000"/>
                <w:sz w:val="20"/>
                <w:szCs w:val="20"/>
                <w:lang w:eastAsia="es-ES"/>
              </w:rPr>
            </w:pPr>
            <w:proofErr w:type="spellStart"/>
            <w:r w:rsidRPr="002165FB">
              <w:rPr>
                <w:rFonts w:asciiTheme="majorHAnsi" w:hAnsiTheme="majorHAnsi" w:cs="Arial"/>
                <w:color w:val="000000"/>
                <w:sz w:val="20"/>
                <w:szCs w:val="20"/>
                <w:lang w:eastAsia="es-ES"/>
              </w:rPr>
              <w:t>Trombectomía</w:t>
            </w:r>
            <w:proofErr w:type="spellEnd"/>
          </w:p>
          <w:p w:rsidR="003C451C" w:rsidRPr="002165FB" w:rsidRDefault="003C451C" w:rsidP="002165FB">
            <w:pPr>
              <w:spacing w:line="240" w:lineRule="auto"/>
              <w:jc w:val="left"/>
              <w:rPr>
                <w:rFonts w:asciiTheme="majorHAnsi" w:hAnsiTheme="majorHAnsi" w:cs="Arial"/>
                <w:color w:val="000000"/>
                <w:sz w:val="20"/>
                <w:szCs w:val="20"/>
                <w:lang w:eastAsia="es-ES"/>
              </w:rPr>
            </w:pP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70</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51</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69</w:t>
            </w:r>
          </w:p>
        </w:tc>
      </w:tr>
      <w:tr w:rsidR="002B11F0" w:rsidRPr="002165FB" w:rsidTr="003C451C">
        <w:trPr>
          <w:trHeight w:val="240"/>
          <w:jc w:val="center"/>
        </w:trPr>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left"/>
              <w:rPr>
                <w:rFonts w:asciiTheme="majorHAnsi" w:hAnsiTheme="majorHAnsi" w:cs="Arial"/>
                <w:color w:val="000000"/>
                <w:sz w:val="20"/>
                <w:szCs w:val="20"/>
                <w:lang w:eastAsia="es-ES"/>
              </w:rPr>
            </w:pPr>
            <w:proofErr w:type="spellStart"/>
            <w:r w:rsidRPr="002165FB">
              <w:rPr>
                <w:rFonts w:asciiTheme="majorHAnsi" w:hAnsiTheme="majorHAnsi" w:cs="Arial"/>
                <w:color w:val="000000"/>
                <w:sz w:val="20"/>
                <w:szCs w:val="20"/>
                <w:lang w:eastAsia="es-ES"/>
              </w:rPr>
              <w:t>Lipari</w:t>
            </w:r>
            <w:proofErr w:type="spellEnd"/>
            <w:r w:rsidRPr="002165FB">
              <w:rPr>
                <w:rFonts w:asciiTheme="majorHAnsi" w:hAnsiTheme="majorHAnsi" w:cs="Arial"/>
                <w:color w:val="000000"/>
                <w:sz w:val="20"/>
                <w:szCs w:val="20"/>
                <w:lang w:eastAsia="es-ES"/>
              </w:rPr>
              <w:t xml:space="preserve"> 2007</w:t>
            </w:r>
          </w:p>
          <w:p w:rsidR="003C451C" w:rsidRPr="002165FB" w:rsidRDefault="003C451C" w:rsidP="002165FB">
            <w:pPr>
              <w:spacing w:line="240" w:lineRule="auto"/>
              <w:jc w:val="left"/>
              <w:rPr>
                <w:rFonts w:asciiTheme="majorHAnsi" w:hAnsiTheme="majorHAnsi" w:cs="Arial"/>
                <w:color w:val="000000"/>
                <w:sz w:val="20"/>
                <w:szCs w:val="20"/>
                <w:lang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32</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left"/>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32 antebrazo</w:t>
            </w:r>
          </w:p>
          <w:p w:rsidR="003C451C" w:rsidRPr="002165FB" w:rsidRDefault="003C451C" w:rsidP="002165FB">
            <w:pPr>
              <w:spacing w:line="240" w:lineRule="auto"/>
              <w:jc w:val="left"/>
              <w:rPr>
                <w:rFonts w:asciiTheme="majorHAnsi" w:hAnsiTheme="majorHAnsi" w:cs="Arial"/>
                <w:color w:val="000000"/>
                <w:sz w:val="20"/>
                <w:szCs w:val="20"/>
                <w:lang w:eastAsia="es-ES"/>
              </w:rPr>
            </w:pPr>
          </w:p>
        </w:tc>
        <w:tc>
          <w:tcPr>
            <w:tcW w:w="2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left"/>
              <w:rPr>
                <w:rFonts w:asciiTheme="majorHAnsi" w:hAnsiTheme="majorHAnsi" w:cs="Arial"/>
                <w:color w:val="000000"/>
                <w:sz w:val="20"/>
                <w:szCs w:val="20"/>
                <w:lang w:eastAsia="es-ES"/>
              </w:rPr>
            </w:pPr>
            <w:proofErr w:type="spellStart"/>
            <w:r w:rsidRPr="002165FB">
              <w:rPr>
                <w:rFonts w:asciiTheme="majorHAnsi" w:hAnsiTheme="majorHAnsi" w:cs="Arial"/>
                <w:color w:val="000000"/>
                <w:sz w:val="20"/>
                <w:szCs w:val="20"/>
                <w:lang w:eastAsia="es-ES"/>
              </w:rPr>
              <w:t>Reanastomosis</w:t>
            </w:r>
            <w:proofErr w:type="spellEnd"/>
            <w:r w:rsidRPr="002165FB">
              <w:rPr>
                <w:rFonts w:asciiTheme="majorHAnsi" w:hAnsiTheme="majorHAnsi" w:cs="Arial"/>
                <w:color w:val="000000"/>
                <w:sz w:val="20"/>
                <w:szCs w:val="20"/>
                <w:lang w:eastAsia="es-ES"/>
              </w:rPr>
              <w:t xml:space="preserve"> proximal o injerto</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84</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73</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88</w:t>
            </w:r>
          </w:p>
        </w:tc>
      </w:tr>
      <w:tr w:rsidR="002B11F0" w:rsidRPr="002165FB" w:rsidTr="003C451C">
        <w:trPr>
          <w:trHeight w:val="240"/>
          <w:jc w:val="center"/>
        </w:trPr>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right"/>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Total</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F0" w:rsidRPr="002165FB" w:rsidRDefault="002B11F0" w:rsidP="002165FB">
            <w:pPr>
              <w:spacing w:line="240" w:lineRule="auto"/>
              <w:jc w:val="center"/>
              <w:rPr>
                <w:rFonts w:asciiTheme="majorHAnsi" w:hAnsiTheme="majorHAnsi" w:cs="Arial"/>
                <w:color w:val="000000"/>
                <w:sz w:val="20"/>
                <w:szCs w:val="20"/>
                <w:lang w:eastAsia="es-ES"/>
              </w:rPr>
            </w:pPr>
            <w:r w:rsidRPr="002165FB">
              <w:rPr>
                <w:rFonts w:asciiTheme="majorHAnsi" w:hAnsiTheme="majorHAnsi" w:cs="Arial"/>
                <w:color w:val="000000"/>
                <w:sz w:val="20"/>
                <w:szCs w:val="20"/>
                <w:lang w:eastAsia="es-ES"/>
              </w:rPr>
              <w:t>454</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left"/>
              <w:rPr>
                <w:rFonts w:asciiTheme="majorHAnsi" w:hAnsiTheme="majorHAnsi" w:cs="Arial"/>
                <w:color w:val="000000"/>
                <w:sz w:val="20"/>
                <w:szCs w:val="20"/>
                <w:lang w:eastAsia="es-ES"/>
              </w:rPr>
            </w:pPr>
          </w:p>
        </w:tc>
        <w:tc>
          <w:tcPr>
            <w:tcW w:w="2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left"/>
              <w:rPr>
                <w:rFonts w:asciiTheme="majorHAnsi" w:hAnsiTheme="majorHAnsi" w:cs="Arial"/>
                <w:color w:val="000000"/>
                <w:sz w:val="20"/>
                <w:szCs w:val="20"/>
                <w:lang w:eastAsia="es-ES"/>
              </w:rPr>
            </w:pP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left"/>
              <w:rPr>
                <w:rFonts w:asciiTheme="majorHAnsi" w:hAnsiTheme="majorHAnsi" w:cs="Arial"/>
                <w:color w:val="000000"/>
                <w:sz w:val="20"/>
                <w:szCs w:val="20"/>
                <w:lang w:eastAsia="es-ES"/>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left"/>
              <w:rPr>
                <w:rFonts w:asciiTheme="majorHAnsi" w:hAnsiTheme="majorHAnsi" w:cs="Arial"/>
                <w:color w:val="000000"/>
                <w:sz w:val="20"/>
                <w:szCs w:val="20"/>
                <w:lang w:eastAsia="es-ES"/>
              </w:rPr>
            </w:pP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1F0" w:rsidRPr="002165FB" w:rsidRDefault="002B11F0" w:rsidP="002165FB">
            <w:pPr>
              <w:spacing w:line="240" w:lineRule="auto"/>
              <w:jc w:val="left"/>
              <w:rPr>
                <w:rFonts w:asciiTheme="majorHAnsi" w:hAnsiTheme="majorHAnsi" w:cs="Arial"/>
                <w:color w:val="000000"/>
                <w:sz w:val="20"/>
                <w:szCs w:val="20"/>
                <w:lang w:eastAsia="es-ES"/>
              </w:rPr>
            </w:pPr>
          </w:p>
        </w:tc>
      </w:tr>
    </w:tbl>
    <w:p w:rsidR="0088655B" w:rsidRPr="002165FB" w:rsidRDefault="0088655B" w:rsidP="002165FB">
      <w:pPr>
        <w:spacing w:line="240" w:lineRule="auto"/>
        <w:ind w:right="-340"/>
        <w:rPr>
          <w:rFonts w:asciiTheme="majorHAnsi" w:hAnsiTheme="majorHAnsi" w:cs="Arial"/>
          <w:color w:val="000000"/>
          <w:sz w:val="20"/>
          <w:szCs w:val="20"/>
          <w:lang w:eastAsia="es-ES"/>
        </w:rPr>
      </w:pPr>
    </w:p>
    <w:p w:rsidR="002B11F0" w:rsidRPr="002165FB" w:rsidRDefault="002B11F0" w:rsidP="002165FB">
      <w:pPr>
        <w:spacing w:line="240" w:lineRule="auto"/>
        <w:ind w:right="-340"/>
        <w:rPr>
          <w:rFonts w:asciiTheme="majorHAnsi" w:hAnsiTheme="majorHAnsi" w:cs="Arial"/>
          <w:b/>
          <w:sz w:val="20"/>
          <w:szCs w:val="20"/>
          <w:highlight w:val="green"/>
        </w:rPr>
      </w:pPr>
      <w:r w:rsidRPr="002165FB">
        <w:rPr>
          <w:rFonts w:asciiTheme="majorHAnsi" w:hAnsiTheme="majorHAnsi" w:cs="Arial"/>
          <w:color w:val="000000"/>
          <w:sz w:val="20"/>
          <w:szCs w:val="20"/>
          <w:lang w:eastAsia="es-ES"/>
        </w:rPr>
        <w:t>*</w:t>
      </w:r>
      <w:r w:rsidR="0017073E" w:rsidRPr="002165FB">
        <w:rPr>
          <w:rFonts w:asciiTheme="majorHAnsi" w:hAnsiTheme="majorHAnsi" w:cs="Arial"/>
          <w:color w:val="000000"/>
          <w:sz w:val="20"/>
          <w:szCs w:val="20"/>
          <w:lang w:eastAsia="es-ES"/>
        </w:rPr>
        <w:t xml:space="preserve">: </w:t>
      </w:r>
      <w:proofErr w:type="gramStart"/>
      <w:r w:rsidR="0044571A" w:rsidRPr="002165FB">
        <w:rPr>
          <w:rFonts w:asciiTheme="majorHAnsi" w:hAnsiTheme="majorHAnsi" w:cs="Arial"/>
          <w:color w:val="000000"/>
          <w:sz w:val="20"/>
          <w:szCs w:val="20"/>
          <w:lang w:eastAsia="es-ES"/>
        </w:rPr>
        <w:t>fí</w:t>
      </w:r>
      <w:r w:rsidRPr="002165FB">
        <w:rPr>
          <w:rFonts w:asciiTheme="majorHAnsi" w:hAnsiTheme="majorHAnsi" w:cs="Arial"/>
          <w:color w:val="000000"/>
          <w:sz w:val="20"/>
          <w:szCs w:val="20"/>
          <w:lang w:eastAsia="es-ES"/>
        </w:rPr>
        <w:t>stula</w:t>
      </w:r>
      <w:proofErr w:type="gramEnd"/>
      <w:r w:rsidRPr="002165FB">
        <w:rPr>
          <w:rFonts w:asciiTheme="majorHAnsi" w:hAnsiTheme="majorHAnsi" w:cs="Arial"/>
          <w:color w:val="000000"/>
          <w:sz w:val="20"/>
          <w:szCs w:val="20"/>
          <w:lang w:eastAsia="es-ES"/>
        </w:rPr>
        <w:t xml:space="preserve"> </w:t>
      </w:r>
      <w:r w:rsidR="0044571A" w:rsidRPr="002165FB">
        <w:rPr>
          <w:rFonts w:asciiTheme="majorHAnsi" w:hAnsiTheme="majorHAnsi" w:cs="Arial"/>
          <w:color w:val="000000"/>
          <w:sz w:val="20"/>
          <w:szCs w:val="20"/>
          <w:lang w:eastAsia="es-ES"/>
        </w:rPr>
        <w:t xml:space="preserve">en </w:t>
      </w:r>
      <w:r w:rsidRPr="002165FB">
        <w:rPr>
          <w:rFonts w:asciiTheme="majorHAnsi" w:hAnsiTheme="majorHAnsi" w:cs="Arial"/>
          <w:color w:val="000000"/>
          <w:sz w:val="20"/>
          <w:szCs w:val="20"/>
          <w:lang w:eastAsia="es-ES"/>
        </w:rPr>
        <w:t xml:space="preserve">antebrazo / fístula </w:t>
      </w:r>
      <w:r w:rsidR="0044571A" w:rsidRPr="002165FB">
        <w:rPr>
          <w:rFonts w:asciiTheme="majorHAnsi" w:hAnsiTheme="majorHAnsi" w:cs="Arial"/>
          <w:color w:val="000000"/>
          <w:sz w:val="20"/>
          <w:szCs w:val="20"/>
          <w:lang w:eastAsia="es-ES"/>
        </w:rPr>
        <w:t xml:space="preserve">en </w:t>
      </w:r>
      <w:r w:rsidRPr="002165FB">
        <w:rPr>
          <w:rFonts w:asciiTheme="majorHAnsi" w:hAnsiTheme="majorHAnsi" w:cs="Arial"/>
          <w:color w:val="000000"/>
          <w:sz w:val="20"/>
          <w:szCs w:val="20"/>
          <w:lang w:eastAsia="es-ES"/>
        </w:rPr>
        <w:t xml:space="preserve">brazo. </w:t>
      </w:r>
      <w:proofErr w:type="spellStart"/>
      <w:proofErr w:type="gramStart"/>
      <w:r w:rsidRPr="002165FB">
        <w:rPr>
          <w:rFonts w:asciiTheme="majorHAnsi" w:hAnsiTheme="majorHAnsi" w:cs="Arial"/>
          <w:color w:val="000000"/>
          <w:sz w:val="20"/>
          <w:szCs w:val="20"/>
          <w:lang w:eastAsia="es-ES"/>
        </w:rPr>
        <w:t>tPA</w:t>
      </w:r>
      <w:proofErr w:type="spellEnd"/>
      <w:proofErr w:type="gramEnd"/>
      <w:r w:rsidRPr="002165FB">
        <w:rPr>
          <w:rFonts w:asciiTheme="majorHAnsi" w:hAnsiTheme="majorHAnsi" w:cs="Arial"/>
          <w:color w:val="000000"/>
          <w:sz w:val="20"/>
          <w:szCs w:val="20"/>
          <w:lang w:eastAsia="es-ES"/>
        </w:rPr>
        <w:t xml:space="preserve">: </w:t>
      </w:r>
      <w:proofErr w:type="spellStart"/>
      <w:r w:rsidRPr="002165FB">
        <w:rPr>
          <w:rFonts w:asciiTheme="majorHAnsi" w:hAnsiTheme="majorHAnsi" w:cs="Arial"/>
          <w:color w:val="000000"/>
          <w:sz w:val="20"/>
          <w:szCs w:val="20"/>
          <w:lang w:eastAsia="es-ES"/>
        </w:rPr>
        <w:t>Tissue</w:t>
      </w:r>
      <w:proofErr w:type="spellEnd"/>
      <w:r w:rsidRPr="002165FB">
        <w:rPr>
          <w:rFonts w:asciiTheme="majorHAnsi" w:hAnsiTheme="majorHAnsi" w:cs="Arial"/>
          <w:color w:val="000000"/>
          <w:sz w:val="20"/>
          <w:szCs w:val="20"/>
          <w:lang w:eastAsia="es-ES"/>
        </w:rPr>
        <w:t xml:space="preserve"> </w:t>
      </w:r>
      <w:proofErr w:type="spellStart"/>
      <w:r w:rsidRPr="002165FB">
        <w:rPr>
          <w:rFonts w:asciiTheme="majorHAnsi" w:hAnsiTheme="majorHAnsi" w:cs="Arial"/>
          <w:color w:val="000000"/>
          <w:sz w:val="20"/>
          <w:szCs w:val="20"/>
          <w:lang w:eastAsia="es-ES"/>
        </w:rPr>
        <w:t>plasminogen</w:t>
      </w:r>
      <w:proofErr w:type="spellEnd"/>
      <w:r w:rsidRPr="002165FB">
        <w:rPr>
          <w:rFonts w:asciiTheme="majorHAnsi" w:hAnsiTheme="majorHAnsi" w:cs="Arial"/>
          <w:color w:val="000000"/>
          <w:sz w:val="20"/>
          <w:szCs w:val="20"/>
          <w:lang w:eastAsia="es-ES"/>
        </w:rPr>
        <w:t xml:space="preserve"> </w:t>
      </w:r>
      <w:proofErr w:type="spellStart"/>
      <w:r w:rsidRPr="002165FB">
        <w:rPr>
          <w:rFonts w:asciiTheme="majorHAnsi" w:hAnsiTheme="majorHAnsi" w:cs="Arial"/>
          <w:color w:val="000000"/>
          <w:sz w:val="20"/>
          <w:szCs w:val="20"/>
          <w:lang w:eastAsia="es-ES"/>
        </w:rPr>
        <w:t>activator</w:t>
      </w:r>
      <w:proofErr w:type="spellEnd"/>
    </w:p>
    <w:p w:rsidR="002B11F0" w:rsidRPr="002165FB" w:rsidRDefault="002B11F0" w:rsidP="002165FB">
      <w:pPr>
        <w:spacing w:line="240" w:lineRule="auto"/>
        <w:ind w:right="-340"/>
        <w:rPr>
          <w:rFonts w:asciiTheme="majorHAnsi" w:hAnsiTheme="majorHAnsi" w:cs="Arial"/>
          <w:b/>
          <w:sz w:val="20"/>
          <w:szCs w:val="20"/>
          <w:highlight w:val="green"/>
        </w:rPr>
      </w:pPr>
    </w:p>
    <w:p w:rsidR="002B11F0" w:rsidRPr="002165FB" w:rsidRDefault="002B11F0" w:rsidP="002165FB">
      <w:pPr>
        <w:spacing w:line="240" w:lineRule="auto"/>
        <w:ind w:right="-340"/>
        <w:rPr>
          <w:rFonts w:asciiTheme="majorHAnsi" w:hAnsiTheme="majorHAnsi" w:cs="Arial"/>
          <w:b/>
          <w:sz w:val="20"/>
          <w:szCs w:val="20"/>
          <w:highlight w:val="green"/>
        </w:rPr>
      </w:pPr>
    </w:p>
    <w:p w:rsidR="00E4075E" w:rsidRPr="002165FB" w:rsidRDefault="00E4075E" w:rsidP="002165FB">
      <w:pPr>
        <w:spacing w:line="240" w:lineRule="auto"/>
        <w:outlineLvl w:val="0"/>
        <w:rPr>
          <w:rFonts w:asciiTheme="majorHAnsi" w:hAnsiTheme="majorHAnsi" w:cs="Arial"/>
          <w:sz w:val="20"/>
          <w:szCs w:val="20"/>
        </w:rPr>
      </w:pPr>
    </w:p>
    <w:p w:rsidR="00E4075E" w:rsidRPr="002165FB" w:rsidRDefault="00E4075E" w:rsidP="002165FB">
      <w:pPr>
        <w:spacing w:line="240" w:lineRule="auto"/>
        <w:outlineLvl w:val="0"/>
        <w:rPr>
          <w:rFonts w:asciiTheme="majorHAnsi" w:hAnsiTheme="majorHAnsi" w:cs="Arial"/>
          <w:sz w:val="20"/>
          <w:szCs w:val="20"/>
        </w:rPr>
      </w:pPr>
    </w:p>
    <w:sectPr w:rsidR="00E4075E" w:rsidRPr="002165FB" w:rsidSect="00CF1404">
      <w:footerReference w:type="default" r:id="rId25"/>
      <w:pgSz w:w="16839" w:h="11907" w:orient="landscape" w:code="9"/>
      <w:pgMar w:top="1418" w:right="1701" w:bottom="1418" w:left="1418"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3C5" w:rsidRDefault="00E743C5">
      <w:r>
        <w:separator/>
      </w:r>
    </w:p>
  </w:endnote>
  <w:endnote w:type="continuationSeparator" w:id="0">
    <w:p w:rsidR="00E743C5" w:rsidRDefault="00E743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715" w:rsidRDefault="00027D0E">
    <w:pPr>
      <w:pStyle w:val="Piedepgina"/>
      <w:jc w:val="right"/>
    </w:pPr>
    <w:r>
      <w:fldChar w:fldCharType="begin"/>
    </w:r>
    <w:r w:rsidR="002165FB">
      <w:instrText xml:space="preserve"> PAGE   \* MERGEFORMAT </w:instrText>
    </w:r>
    <w:r>
      <w:fldChar w:fldCharType="separate"/>
    </w:r>
    <w:r w:rsidR="00F578F3">
      <w:rPr>
        <w:noProof/>
      </w:rPr>
      <w:t>6</w:t>
    </w:r>
    <w:r>
      <w:rPr>
        <w:noProof/>
      </w:rPr>
      <w:fldChar w:fldCharType="end"/>
    </w:r>
  </w:p>
  <w:p w:rsidR="00E01715" w:rsidRDefault="00E0171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3C5" w:rsidRDefault="00E743C5">
      <w:r>
        <w:separator/>
      </w:r>
    </w:p>
  </w:footnote>
  <w:footnote w:type="continuationSeparator" w:id="0">
    <w:p w:rsidR="00E743C5" w:rsidRDefault="00E743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3A8A"/>
    <w:multiLevelType w:val="hybridMultilevel"/>
    <w:tmpl w:val="F1C259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B3F1BC6"/>
    <w:multiLevelType w:val="hybridMultilevel"/>
    <w:tmpl w:val="5CF6AD2A"/>
    <w:lvl w:ilvl="0" w:tplc="F74E2BE0">
      <w:start w:val="4"/>
      <w:numFmt w:val="bullet"/>
      <w:lvlText w:val="–"/>
      <w:lvlJc w:val="left"/>
      <w:pPr>
        <w:tabs>
          <w:tab w:val="num" w:pos="720"/>
        </w:tabs>
        <w:ind w:left="720" w:hanging="360"/>
      </w:pPr>
      <w:rPr>
        <w:rFonts w:ascii="Arial" w:eastAsia="Times New Roman" w:hAnsi="Arial" w:hint="default"/>
        <w:b w:val="0"/>
        <w:color w:val="auto"/>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2">
    <w:nsid w:val="0B9B7C5F"/>
    <w:multiLevelType w:val="hybridMultilevel"/>
    <w:tmpl w:val="2D9C33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D85302C"/>
    <w:multiLevelType w:val="hybridMultilevel"/>
    <w:tmpl w:val="8F52A2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52834EC"/>
    <w:multiLevelType w:val="hybridMultilevel"/>
    <w:tmpl w:val="A75A96B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28A2095B"/>
    <w:multiLevelType w:val="multilevel"/>
    <w:tmpl w:val="89FAD5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F46576E"/>
    <w:multiLevelType w:val="hybridMultilevel"/>
    <w:tmpl w:val="5ABE9C2C"/>
    <w:lvl w:ilvl="0" w:tplc="F0EAFA78">
      <w:start w:val="96"/>
      <w:numFmt w:val="bullet"/>
      <w:lvlText w:val="-"/>
      <w:lvlJc w:val="left"/>
      <w:pPr>
        <w:ind w:left="720" w:hanging="360"/>
      </w:pPr>
      <w:rPr>
        <w:rFonts w:ascii="Cambria" w:eastAsia="Times New Roman"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48F17E8"/>
    <w:multiLevelType w:val="hybridMultilevel"/>
    <w:tmpl w:val="6BF29F26"/>
    <w:lvl w:ilvl="0" w:tplc="76BC66A0">
      <w:start w:val="1"/>
      <w:numFmt w:val="decimal"/>
      <w:lvlText w:val="%1."/>
      <w:lvlJc w:val="left"/>
      <w:pPr>
        <w:ind w:left="720" w:hanging="360"/>
      </w:pPr>
      <w:rPr>
        <w:rFonts w:cs="Arial"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974833"/>
    <w:multiLevelType w:val="hybridMultilevel"/>
    <w:tmpl w:val="22D83B34"/>
    <w:lvl w:ilvl="0" w:tplc="0403000F">
      <w:start w:val="1"/>
      <w:numFmt w:val="decimal"/>
      <w:lvlText w:val="%1."/>
      <w:lvlJc w:val="left"/>
      <w:pPr>
        <w:tabs>
          <w:tab w:val="num" w:pos="720"/>
        </w:tabs>
        <w:ind w:left="720" w:hanging="360"/>
      </w:p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9">
    <w:nsid w:val="39A079A0"/>
    <w:multiLevelType w:val="multilevel"/>
    <w:tmpl w:val="89FAD5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1ED4FF9"/>
    <w:multiLevelType w:val="hybridMultilevel"/>
    <w:tmpl w:val="D50A7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9AA3990"/>
    <w:multiLevelType w:val="hybridMultilevel"/>
    <w:tmpl w:val="79FA1290"/>
    <w:lvl w:ilvl="0" w:tplc="E586F548">
      <w:start w:val="1"/>
      <w:numFmt w:val="decimal"/>
      <w:lvlText w:val="%1."/>
      <w:lvlJc w:val="left"/>
      <w:pPr>
        <w:ind w:left="360" w:hanging="360"/>
      </w:pPr>
      <w:rPr>
        <w:rFonts w:cs="Arial"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4A137CC2"/>
    <w:multiLevelType w:val="hybridMultilevel"/>
    <w:tmpl w:val="A75A96B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56C5052D"/>
    <w:multiLevelType w:val="hybridMultilevel"/>
    <w:tmpl w:val="374251FC"/>
    <w:lvl w:ilvl="0" w:tplc="F51611F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92C45A5"/>
    <w:multiLevelType w:val="hybridMultilevel"/>
    <w:tmpl w:val="D94E2916"/>
    <w:lvl w:ilvl="0" w:tplc="1C1E1C1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0E03AB1"/>
    <w:multiLevelType w:val="hybridMultilevel"/>
    <w:tmpl w:val="CB401100"/>
    <w:lvl w:ilvl="0" w:tplc="7008522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29667A3"/>
    <w:multiLevelType w:val="hybridMultilevel"/>
    <w:tmpl w:val="3796F8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474010F"/>
    <w:multiLevelType w:val="hybridMultilevel"/>
    <w:tmpl w:val="7C04322A"/>
    <w:lvl w:ilvl="0" w:tplc="7A06D4A0">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9147FDD"/>
    <w:multiLevelType w:val="multilevel"/>
    <w:tmpl w:val="89FAD5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9926332"/>
    <w:multiLevelType w:val="hybridMultilevel"/>
    <w:tmpl w:val="766EC394"/>
    <w:lvl w:ilvl="0" w:tplc="CB0AB380">
      <w:start w:val="15"/>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nsid w:val="6A7858E3"/>
    <w:multiLevelType w:val="hybridMultilevel"/>
    <w:tmpl w:val="AAE8F48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7B360CA"/>
    <w:multiLevelType w:val="hybridMultilevel"/>
    <w:tmpl w:val="D602AF14"/>
    <w:lvl w:ilvl="0" w:tplc="F2565928">
      <w:numFmt w:val="bullet"/>
      <w:lvlText w:val="-"/>
      <w:lvlJc w:val="left"/>
      <w:pPr>
        <w:ind w:left="360" w:hanging="360"/>
      </w:pPr>
      <w:rPr>
        <w:rFonts w:ascii="Arial" w:eastAsia="Times New Roman" w:hAnsi="Arial" w:cs="Arial" w:hint="default"/>
        <w:b/>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7AA67661"/>
    <w:multiLevelType w:val="hybridMultilevel"/>
    <w:tmpl w:val="DFF675C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6"/>
  </w:num>
  <w:num w:numId="4">
    <w:abstractNumId w:val="20"/>
  </w:num>
  <w:num w:numId="5">
    <w:abstractNumId w:val="16"/>
  </w:num>
  <w:num w:numId="6">
    <w:abstractNumId w:val="3"/>
  </w:num>
  <w:num w:numId="7">
    <w:abstractNumId w:val="0"/>
  </w:num>
  <w:num w:numId="8">
    <w:abstractNumId w:val="10"/>
  </w:num>
  <w:num w:numId="9">
    <w:abstractNumId w:val="2"/>
  </w:num>
  <w:num w:numId="10">
    <w:abstractNumId w:val="19"/>
  </w:num>
  <w:num w:numId="11">
    <w:abstractNumId w:val="9"/>
  </w:num>
  <w:num w:numId="12">
    <w:abstractNumId w:val="18"/>
  </w:num>
  <w:num w:numId="13">
    <w:abstractNumId w:val="5"/>
  </w:num>
  <w:num w:numId="14">
    <w:abstractNumId w:val="12"/>
  </w:num>
  <w:num w:numId="15">
    <w:abstractNumId w:val="13"/>
  </w:num>
  <w:num w:numId="16">
    <w:abstractNumId w:val="15"/>
  </w:num>
  <w:num w:numId="17">
    <w:abstractNumId w:val="17"/>
  </w:num>
  <w:num w:numId="18">
    <w:abstractNumId w:val="21"/>
  </w:num>
  <w:num w:numId="19">
    <w:abstractNumId w:val="14"/>
  </w:num>
  <w:num w:numId="20">
    <w:abstractNumId w:val="7"/>
  </w:num>
  <w:num w:numId="21">
    <w:abstractNumId w:val="11"/>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stylePaneFormatFilter w:val="3F01"/>
  <w:defaultTabStop w:val="708"/>
  <w:hyphenationZone w:val="425"/>
  <w:drawingGridHorizontalSpacing w:val="110"/>
  <w:drawingGridVerticalSpacing w:val="65"/>
  <w:displayHorizontalDrawingGridEvery w:val="0"/>
  <w:noPunctuationKerning/>
  <w:characterSpacingControl w:val="doNotCompress"/>
  <w:footnotePr>
    <w:footnote w:id="-1"/>
    <w:footnote w:id="0"/>
  </w:footnotePr>
  <w:endnotePr>
    <w:endnote w:id="-1"/>
    <w:endnote w:id="0"/>
  </w:endnotePr>
  <w:compat/>
  <w:rsids>
    <w:rsidRoot w:val="008B5C31"/>
    <w:rsid w:val="00002184"/>
    <w:rsid w:val="00013402"/>
    <w:rsid w:val="00015D5C"/>
    <w:rsid w:val="00016B42"/>
    <w:rsid w:val="00020D2E"/>
    <w:rsid w:val="00020DD4"/>
    <w:rsid w:val="00024C51"/>
    <w:rsid w:val="00025AE2"/>
    <w:rsid w:val="000265ED"/>
    <w:rsid w:val="00026E91"/>
    <w:rsid w:val="00027239"/>
    <w:rsid w:val="00027D0E"/>
    <w:rsid w:val="00031DCF"/>
    <w:rsid w:val="000372C4"/>
    <w:rsid w:val="00042D21"/>
    <w:rsid w:val="000470ED"/>
    <w:rsid w:val="00056DE5"/>
    <w:rsid w:val="00061593"/>
    <w:rsid w:val="00061E82"/>
    <w:rsid w:val="000648E6"/>
    <w:rsid w:val="00065F38"/>
    <w:rsid w:val="000775E5"/>
    <w:rsid w:val="00080399"/>
    <w:rsid w:val="00081ACD"/>
    <w:rsid w:val="00086F55"/>
    <w:rsid w:val="00092CFA"/>
    <w:rsid w:val="000965AF"/>
    <w:rsid w:val="000966A0"/>
    <w:rsid w:val="000A027B"/>
    <w:rsid w:val="000A5EC0"/>
    <w:rsid w:val="000A7726"/>
    <w:rsid w:val="000B00C9"/>
    <w:rsid w:val="000B1E56"/>
    <w:rsid w:val="000B31D1"/>
    <w:rsid w:val="000C026D"/>
    <w:rsid w:val="000C4710"/>
    <w:rsid w:val="000C763A"/>
    <w:rsid w:val="000D0B2D"/>
    <w:rsid w:val="000D50A6"/>
    <w:rsid w:val="000D5DC5"/>
    <w:rsid w:val="000D61A7"/>
    <w:rsid w:val="000D6320"/>
    <w:rsid w:val="000E01CD"/>
    <w:rsid w:val="000E0D97"/>
    <w:rsid w:val="000E1397"/>
    <w:rsid w:val="000E13D6"/>
    <w:rsid w:val="000E3B25"/>
    <w:rsid w:val="000E5C3E"/>
    <w:rsid w:val="000E64B6"/>
    <w:rsid w:val="000F0841"/>
    <w:rsid w:val="000F4386"/>
    <w:rsid w:val="000F473F"/>
    <w:rsid w:val="00111D86"/>
    <w:rsid w:val="00112134"/>
    <w:rsid w:val="00112892"/>
    <w:rsid w:val="00113399"/>
    <w:rsid w:val="00114BD3"/>
    <w:rsid w:val="00115A5C"/>
    <w:rsid w:val="001206E5"/>
    <w:rsid w:val="00121B3F"/>
    <w:rsid w:val="00122DFE"/>
    <w:rsid w:val="00122F21"/>
    <w:rsid w:val="00124E26"/>
    <w:rsid w:val="001302BF"/>
    <w:rsid w:val="00134674"/>
    <w:rsid w:val="00136727"/>
    <w:rsid w:val="00141F03"/>
    <w:rsid w:val="0014340C"/>
    <w:rsid w:val="00144263"/>
    <w:rsid w:val="00144D0D"/>
    <w:rsid w:val="00146B95"/>
    <w:rsid w:val="00146C86"/>
    <w:rsid w:val="001503A9"/>
    <w:rsid w:val="001516CC"/>
    <w:rsid w:val="00151CAF"/>
    <w:rsid w:val="001533E5"/>
    <w:rsid w:val="00154087"/>
    <w:rsid w:val="0015533B"/>
    <w:rsid w:val="001568B0"/>
    <w:rsid w:val="001579B4"/>
    <w:rsid w:val="001622ED"/>
    <w:rsid w:val="00164503"/>
    <w:rsid w:val="0016582C"/>
    <w:rsid w:val="00166A1C"/>
    <w:rsid w:val="00166D25"/>
    <w:rsid w:val="00167484"/>
    <w:rsid w:val="0017073E"/>
    <w:rsid w:val="00172722"/>
    <w:rsid w:val="00175450"/>
    <w:rsid w:val="0017562A"/>
    <w:rsid w:val="0018132B"/>
    <w:rsid w:val="001814B1"/>
    <w:rsid w:val="001835E9"/>
    <w:rsid w:val="001849A7"/>
    <w:rsid w:val="001851EA"/>
    <w:rsid w:val="00185BE3"/>
    <w:rsid w:val="00187161"/>
    <w:rsid w:val="001977F8"/>
    <w:rsid w:val="001A0DBF"/>
    <w:rsid w:val="001A22EA"/>
    <w:rsid w:val="001A2F6F"/>
    <w:rsid w:val="001A3AF1"/>
    <w:rsid w:val="001A47B4"/>
    <w:rsid w:val="001A52ED"/>
    <w:rsid w:val="001A55A0"/>
    <w:rsid w:val="001A5CDA"/>
    <w:rsid w:val="001B4045"/>
    <w:rsid w:val="001B758A"/>
    <w:rsid w:val="001C0ACF"/>
    <w:rsid w:val="001C161E"/>
    <w:rsid w:val="001C210A"/>
    <w:rsid w:val="001C477B"/>
    <w:rsid w:val="001C6853"/>
    <w:rsid w:val="001C723E"/>
    <w:rsid w:val="001D495E"/>
    <w:rsid w:val="001D5B78"/>
    <w:rsid w:val="001D6BB4"/>
    <w:rsid w:val="001E2C80"/>
    <w:rsid w:val="001F0614"/>
    <w:rsid w:val="001F1474"/>
    <w:rsid w:val="001F2F16"/>
    <w:rsid w:val="0020186D"/>
    <w:rsid w:val="002019C2"/>
    <w:rsid w:val="00202995"/>
    <w:rsid w:val="00203CA8"/>
    <w:rsid w:val="00203CEB"/>
    <w:rsid w:val="002071B7"/>
    <w:rsid w:val="00207779"/>
    <w:rsid w:val="00216574"/>
    <w:rsid w:val="002165FB"/>
    <w:rsid w:val="0022087E"/>
    <w:rsid w:val="00220C37"/>
    <w:rsid w:val="00223D79"/>
    <w:rsid w:val="002247E2"/>
    <w:rsid w:val="00230CA1"/>
    <w:rsid w:val="00232AF0"/>
    <w:rsid w:val="00233B3C"/>
    <w:rsid w:val="00235A41"/>
    <w:rsid w:val="00236158"/>
    <w:rsid w:val="00241311"/>
    <w:rsid w:val="00245C50"/>
    <w:rsid w:val="00250D8F"/>
    <w:rsid w:val="002524CE"/>
    <w:rsid w:val="00254DEC"/>
    <w:rsid w:val="00256890"/>
    <w:rsid w:val="00260558"/>
    <w:rsid w:val="00262150"/>
    <w:rsid w:val="0026228E"/>
    <w:rsid w:val="002631D0"/>
    <w:rsid w:val="00265A88"/>
    <w:rsid w:val="002675A9"/>
    <w:rsid w:val="0028414E"/>
    <w:rsid w:val="002845C5"/>
    <w:rsid w:val="00284A2A"/>
    <w:rsid w:val="00287838"/>
    <w:rsid w:val="002916B5"/>
    <w:rsid w:val="00291A0F"/>
    <w:rsid w:val="00291C01"/>
    <w:rsid w:val="00291EF8"/>
    <w:rsid w:val="00294BFE"/>
    <w:rsid w:val="002A239C"/>
    <w:rsid w:val="002A6806"/>
    <w:rsid w:val="002B0165"/>
    <w:rsid w:val="002B11F0"/>
    <w:rsid w:val="002B77FC"/>
    <w:rsid w:val="002C2559"/>
    <w:rsid w:val="002C3F06"/>
    <w:rsid w:val="002C5B5B"/>
    <w:rsid w:val="002D01C3"/>
    <w:rsid w:val="002D2C2E"/>
    <w:rsid w:val="002D4804"/>
    <w:rsid w:val="002D64F6"/>
    <w:rsid w:val="002D7275"/>
    <w:rsid w:val="002E13CD"/>
    <w:rsid w:val="002E429C"/>
    <w:rsid w:val="002F0543"/>
    <w:rsid w:val="002F67D4"/>
    <w:rsid w:val="002F7804"/>
    <w:rsid w:val="00300B78"/>
    <w:rsid w:val="0030267D"/>
    <w:rsid w:val="003034E4"/>
    <w:rsid w:val="00314AC2"/>
    <w:rsid w:val="00320DA8"/>
    <w:rsid w:val="00322D5F"/>
    <w:rsid w:val="003276D4"/>
    <w:rsid w:val="00333F39"/>
    <w:rsid w:val="00335DA2"/>
    <w:rsid w:val="00336612"/>
    <w:rsid w:val="003374F9"/>
    <w:rsid w:val="00340161"/>
    <w:rsid w:val="00341365"/>
    <w:rsid w:val="003446A3"/>
    <w:rsid w:val="003555FC"/>
    <w:rsid w:val="003567A7"/>
    <w:rsid w:val="00361A58"/>
    <w:rsid w:val="00363018"/>
    <w:rsid w:val="00370E6C"/>
    <w:rsid w:val="00374158"/>
    <w:rsid w:val="00374749"/>
    <w:rsid w:val="00377277"/>
    <w:rsid w:val="00383B73"/>
    <w:rsid w:val="00383C35"/>
    <w:rsid w:val="0038682A"/>
    <w:rsid w:val="00392ABA"/>
    <w:rsid w:val="00392F49"/>
    <w:rsid w:val="0039353E"/>
    <w:rsid w:val="00393A92"/>
    <w:rsid w:val="00397B2B"/>
    <w:rsid w:val="003A07F1"/>
    <w:rsid w:val="003A1E9F"/>
    <w:rsid w:val="003A26C8"/>
    <w:rsid w:val="003A5EAC"/>
    <w:rsid w:val="003A7033"/>
    <w:rsid w:val="003B048F"/>
    <w:rsid w:val="003B1B54"/>
    <w:rsid w:val="003B2430"/>
    <w:rsid w:val="003B2F2F"/>
    <w:rsid w:val="003B33F3"/>
    <w:rsid w:val="003B59CC"/>
    <w:rsid w:val="003B6235"/>
    <w:rsid w:val="003B7717"/>
    <w:rsid w:val="003C205C"/>
    <w:rsid w:val="003C3635"/>
    <w:rsid w:val="003C4294"/>
    <w:rsid w:val="003C451C"/>
    <w:rsid w:val="003C6D12"/>
    <w:rsid w:val="003D1708"/>
    <w:rsid w:val="003D6D77"/>
    <w:rsid w:val="003E0D39"/>
    <w:rsid w:val="003E300A"/>
    <w:rsid w:val="003E4FCC"/>
    <w:rsid w:val="003E745D"/>
    <w:rsid w:val="003F0FAB"/>
    <w:rsid w:val="003F59E6"/>
    <w:rsid w:val="00400C30"/>
    <w:rsid w:val="00401229"/>
    <w:rsid w:val="004029B5"/>
    <w:rsid w:val="00402BE9"/>
    <w:rsid w:val="00403969"/>
    <w:rsid w:val="004042EE"/>
    <w:rsid w:val="00405D6C"/>
    <w:rsid w:val="00407741"/>
    <w:rsid w:val="0041010F"/>
    <w:rsid w:val="004122FF"/>
    <w:rsid w:val="00414411"/>
    <w:rsid w:val="00415B34"/>
    <w:rsid w:val="00415ED3"/>
    <w:rsid w:val="00416981"/>
    <w:rsid w:val="00416AB3"/>
    <w:rsid w:val="00426379"/>
    <w:rsid w:val="004275D9"/>
    <w:rsid w:val="00433EBC"/>
    <w:rsid w:val="0043674D"/>
    <w:rsid w:val="00440037"/>
    <w:rsid w:val="00440499"/>
    <w:rsid w:val="00441D63"/>
    <w:rsid w:val="00441EC4"/>
    <w:rsid w:val="00443378"/>
    <w:rsid w:val="0044571A"/>
    <w:rsid w:val="00445994"/>
    <w:rsid w:val="00446364"/>
    <w:rsid w:val="00446E0E"/>
    <w:rsid w:val="004528F3"/>
    <w:rsid w:val="004572FD"/>
    <w:rsid w:val="0046425B"/>
    <w:rsid w:val="00466D67"/>
    <w:rsid w:val="0047118D"/>
    <w:rsid w:val="0047265C"/>
    <w:rsid w:val="0047601A"/>
    <w:rsid w:val="00482B0F"/>
    <w:rsid w:val="0048614A"/>
    <w:rsid w:val="00486E85"/>
    <w:rsid w:val="00487133"/>
    <w:rsid w:val="00490EE9"/>
    <w:rsid w:val="00490F38"/>
    <w:rsid w:val="004918A1"/>
    <w:rsid w:val="004919EA"/>
    <w:rsid w:val="0049602F"/>
    <w:rsid w:val="004974B5"/>
    <w:rsid w:val="004A6012"/>
    <w:rsid w:val="004A6BD7"/>
    <w:rsid w:val="004B0281"/>
    <w:rsid w:val="004B0EF8"/>
    <w:rsid w:val="004B5878"/>
    <w:rsid w:val="004B5C10"/>
    <w:rsid w:val="004D0511"/>
    <w:rsid w:val="004D3073"/>
    <w:rsid w:val="004D3F49"/>
    <w:rsid w:val="004D409E"/>
    <w:rsid w:val="004D48B3"/>
    <w:rsid w:val="004D5929"/>
    <w:rsid w:val="004E0785"/>
    <w:rsid w:val="004E7CBE"/>
    <w:rsid w:val="004E7F4A"/>
    <w:rsid w:val="004F063C"/>
    <w:rsid w:val="004F1ADE"/>
    <w:rsid w:val="004F76C7"/>
    <w:rsid w:val="005005AD"/>
    <w:rsid w:val="005008DB"/>
    <w:rsid w:val="00501700"/>
    <w:rsid w:val="00501BC0"/>
    <w:rsid w:val="00504A2A"/>
    <w:rsid w:val="005101DB"/>
    <w:rsid w:val="00512C34"/>
    <w:rsid w:val="00512D69"/>
    <w:rsid w:val="0052626A"/>
    <w:rsid w:val="00531951"/>
    <w:rsid w:val="00535B42"/>
    <w:rsid w:val="00537A85"/>
    <w:rsid w:val="00540FAC"/>
    <w:rsid w:val="0054230F"/>
    <w:rsid w:val="00546314"/>
    <w:rsid w:val="00546B2D"/>
    <w:rsid w:val="0054785C"/>
    <w:rsid w:val="0055193C"/>
    <w:rsid w:val="00554BF3"/>
    <w:rsid w:val="00560BF7"/>
    <w:rsid w:val="00560D44"/>
    <w:rsid w:val="00562F28"/>
    <w:rsid w:val="0056320A"/>
    <w:rsid w:val="0056624D"/>
    <w:rsid w:val="0056649C"/>
    <w:rsid w:val="00566ED3"/>
    <w:rsid w:val="00573555"/>
    <w:rsid w:val="00573E2C"/>
    <w:rsid w:val="00575583"/>
    <w:rsid w:val="005775EE"/>
    <w:rsid w:val="005914EA"/>
    <w:rsid w:val="0059637B"/>
    <w:rsid w:val="0059670F"/>
    <w:rsid w:val="005A35BA"/>
    <w:rsid w:val="005B2223"/>
    <w:rsid w:val="005B27F9"/>
    <w:rsid w:val="005B5AD3"/>
    <w:rsid w:val="005C0CA9"/>
    <w:rsid w:val="005C371C"/>
    <w:rsid w:val="005C43D1"/>
    <w:rsid w:val="005D0F20"/>
    <w:rsid w:val="005D23E9"/>
    <w:rsid w:val="005D352A"/>
    <w:rsid w:val="005D45A3"/>
    <w:rsid w:val="005D5701"/>
    <w:rsid w:val="005E227B"/>
    <w:rsid w:val="005E6805"/>
    <w:rsid w:val="005F1F2E"/>
    <w:rsid w:val="005F2119"/>
    <w:rsid w:val="00600594"/>
    <w:rsid w:val="00602248"/>
    <w:rsid w:val="006023B5"/>
    <w:rsid w:val="00603CCB"/>
    <w:rsid w:val="006115BE"/>
    <w:rsid w:val="006240F9"/>
    <w:rsid w:val="00624F09"/>
    <w:rsid w:val="00626A82"/>
    <w:rsid w:val="00626B51"/>
    <w:rsid w:val="00630849"/>
    <w:rsid w:val="0063104D"/>
    <w:rsid w:val="0064118F"/>
    <w:rsid w:val="0064142A"/>
    <w:rsid w:val="006435BB"/>
    <w:rsid w:val="00644CBF"/>
    <w:rsid w:val="00644FE3"/>
    <w:rsid w:val="00647456"/>
    <w:rsid w:val="00655165"/>
    <w:rsid w:val="0066033E"/>
    <w:rsid w:val="00660CBB"/>
    <w:rsid w:val="00662D86"/>
    <w:rsid w:val="00665C5B"/>
    <w:rsid w:val="0067184D"/>
    <w:rsid w:val="00671BBD"/>
    <w:rsid w:val="00671CA2"/>
    <w:rsid w:val="00680CC1"/>
    <w:rsid w:val="00683C1B"/>
    <w:rsid w:val="00684AC8"/>
    <w:rsid w:val="0068555E"/>
    <w:rsid w:val="00693CD2"/>
    <w:rsid w:val="00695BD2"/>
    <w:rsid w:val="006A1AF6"/>
    <w:rsid w:val="006A73C5"/>
    <w:rsid w:val="006B293E"/>
    <w:rsid w:val="006C106E"/>
    <w:rsid w:val="006C255D"/>
    <w:rsid w:val="006C4086"/>
    <w:rsid w:val="006C4147"/>
    <w:rsid w:val="006C5FD9"/>
    <w:rsid w:val="006D24ED"/>
    <w:rsid w:val="006D3FE3"/>
    <w:rsid w:val="006D5C8E"/>
    <w:rsid w:val="006E20AF"/>
    <w:rsid w:val="006E7062"/>
    <w:rsid w:val="006E74E8"/>
    <w:rsid w:val="006F4FF4"/>
    <w:rsid w:val="006F5593"/>
    <w:rsid w:val="006F7C09"/>
    <w:rsid w:val="00701F0E"/>
    <w:rsid w:val="00704ABA"/>
    <w:rsid w:val="00710273"/>
    <w:rsid w:val="00715B79"/>
    <w:rsid w:val="0071625F"/>
    <w:rsid w:val="00717558"/>
    <w:rsid w:val="00722292"/>
    <w:rsid w:val="007227FE"/>
    <w:rsid w:val="007233BA"/>
    <w:rsid w:val="00725214"/>
    <w:rsid w:val="00727C98"/>
    <w:rsid w:val="007341A7"/>
    <w:rsid w:val="007350F7"/>
    <w:rsid w:val="007370D4"/>
    <w:rsid w:val="00737693"/>
    <w:rsid w:val="00740C38"/>
    <w:rsid w:val="007414DE"/>
    <w:rsid w:val="00741D2F"/>
    <w:rsid w:val="007455BB"/>
    <w:rsid w:val="00746C56"/>
    <w:rsid w:val="00760E61"/>
    <w:rsid w:val="00764D75"/>
    <w:rsid w:val="0076660F"/>
    <w:rsid w:val="00767479"/>
    <w:rsid w:val="00772721"/>
    <w:rsid w:val="00775654"/>
    <w:rsid w:val="007777B1"/>
    <w:rsid w:val="0078021D"/>
    <w:rsid w:val="00780E8B"/>
    <w:rsid w:val="00782401"/>
    <w:rsid w:val="00782B0A"/>
    <w:rsid w:val="00795DFA"/>
    <w:rsid w:val="00796908"/>
    <w:rsid w:val="007A06C6"/>
    <w:rsid w:val="007A4F05"/>
    <w:rsid w:val="007A5117"/>
    <w:rsid w:val="007A6605"/>
    <w:rsid w:val="007A6BD8"/>
    <w:rsid w:val="007A7B69"/>
    <w:rsid w:val="007B00B8"/>
    <w:rsid w:val="007B2648"/>
    <w:rsid w:val="007B4735"/>
    <w:rsid w:val="007B4E98"/>
    <w:rsid w:val="007C60E1"/>
    <w:rsid w:val="007C7872"/>
    <w:rsid w:val="007C7D82"/>
    <w:rsid w:val="007D0A9D"/>
    <w:rsid w:val="007D11BD"/>
    <w:rsid w:val="007D209F"/>
    <w:rsid w:val="007D2FDD"/>
    <w:rsid w:val="007D5B36"/>
    <w:rsid w:val="007E13F7"/>
    <w:rsid w:val="007E3726"/>
    <w:rsid w:val="007E7FF5"/>
    <w:rsid w:val="007F0887"/>
    <w:rsid w:val="007F0FAC"/>
    <w:rsid w:val="007F14DA"/>
    <w:rsid w:val="007F394F"/>
    <w:rsid w:val="007F539E"/>
    <w:rsid w:val="007F7C12"/>
    <w:rsid w:val="007F7D22"/>
    <w:rsid w:val="00801A08"/>
    <w:rsid w:val="008023FB"/>
    <w:rsid w:val="00806ED6"/>
    <w:rsid w:val="00807912"/>
    <w:rsid w:val="00814032"/>
    <w:rsid w:val="0081430E"/>
    <w:rsid w:val="00821B76"/>
    <w:rsid w:val="008232F1"/>
    <w:rsid w:val="008277F9"/>
    <w:rsid w:val="00827D1F"/>
    <w:rsid w:val="008329CF"/>
    <w:rsid w:val="00832ACB"/>
    <w:rsid w:val="00834FBA"/>
    <w:rsid w:val="00840A48"/>
    <w:rsid w:val="00841230"/>
    <w:rsid w:val="008418FE"/>
    <w:rsid w:val="00842FFD"/>
    <w:rsid w:val="008451B3"/>
    <w:rsid w:val="00845939"/>
    <w:rsid w:val="008479BE"/>
    <w:rsid w:val="00854029"/>
    <w:rsid w:val="00861BAE"/>
    <w:rsid w:val="00864826"/>
    <w:rsid w:val="00864F3D"/>
    <w:rsid w:val="008650FC"/>
    <w:rsid w:val="008653A3"/>
    <w:rsid w:val="00870CD5"/>
    <w:rsid w:val="00870F66"/>
    <w:rsid w:val="008725D7"/>
    <w:rsid w:val="00872B7E"/>
    <w:rsid w:val="00873BE1"/>
    <w:rsid w:val="00876D19"/>
    <w:rsid w:val="00883932"/>
    <w:rsid w:val="0088506E"/>
    <w:rsid w:val="00886559"/>
    <w:rsid w:val="0088655B"/>
    <w:rsid w:val="00886E94"/>
    <w:rsid w:val="00890540"/>
    <w:rsid w:val="00891740"/>
    <w:rsid w:val="008956D6"/>
    <w:rsid w:val="008961AE"/>
    <w:rsid w:val="008A1FD3"/>
    <w:rsid w:val="008B080D"/>
    <w:rsid w:val="008B373F"/>
    <w:rsid w:val="008B4AC7"/>
    <w:rsid w:val="008B5C31"/>
    <w:rsid w:val="008B7080"/>
    <w:rsid w:val="008C22F1"/>
    <w:rsid w:val="008C34B4"/>
    <w:rsid w:val="008C3E51"/>
    <w:rsid w:val="008C601F"/>
    <w:rsid w:val="008E6795"/>
    <w:rsid w:val="008F2DD3"/>
    <w:rsid w:val="008F4A16"/>
    <w:rsid w:val="008F5C84"/>
    <w:rsid w:val="008F6696"/>
    <w:rsid w:val="009011A3"/>
    <w:rsid w:val="009012FC"/>
    <w:rsid w:val="0090150A"/>
    <w:rsid w:val="00901D2B"/>
    <w:rsid w:val="00904286"/>
    <w:rsid w:val="00904401"/>
    <w:rsid w:val="0090528E"/>
    <w:rsid w:val="0091368F"/>
    <w:rsid w:val="0091598B"/>
    <w:rsid w:val="00915F6D"/>
    <w:rsid w:val="00916E79"/>
    <w:rsid w:val="00917976"/>
    <w:rsid w:val="0092168B"/>
    <w:rsid w:val="009216C4"/>
    <w:rsid w:val="00921BCA"/>
    <w:rsid w:val="00922844"/>
    <w:rsid w:val="009245D8"/>
    <w:rsid w:val="009256C3"/>
    <w:rsid w:val="00925A4E"/>
    <w:rsid w:val="00925D54"/>
    <w:rsid w:val="009279DE"/>
    <w:rsid w:val="00937E57"/>
    <w:rsid w:val="00941215"/>
    <w:rsid w:val="00945C61"/>
    <w:rsid w:val="0094777D"/>
    <w:rsid w:val="00960EFD"/>
    <w:rsid w:val="00961E9A"/>
    <w:rsid w:val="0096249A"/>
    <w:rsid w:val="009659BA"/>
    <w:rsid w:val="00970B86"/>
    <w:rsid w:val="009764E0"/>
    <w:rsid w:val="00981078"/>
    <w:rsid w:val="00983D35"/>
    <w:rsid w:val="00987D3D"/>
    <w:rsid w:val="0099325F"/>
    <w:rsid w:val="00994B46"/>
    <w:rsid w:val="00997B1F"/>
    <w:rsid w:val="009A2BDD"/>
    <w:rsid w:val="009A3806"/>
    <w:rsid w:val="009A4308"/>
    <w:rsid w:val="009A5709"/>
    <w:rsid w:val="009A6F8D"/>
    <w:rsid w:val="009A7DA9"/>
    <w:rsid w:val="009B2E0D"/>
    <w:rsid w:val="009B4122"/>
    <w:rsid w:val="009C3DB2"/>
    <w:rsid w:val="009D1A42"/>
    <w:rsid w:val="009D3074"/>
    <w:rsid w:val="009D5113"/>
    <w:rsid w:val="009E0481"/>
    <w:rsid w:val="009E43DD"/>
    <w:rsid w:val="009E5049"/>
    <w:rsid w:val="009E634E"/>
    <w:rsid w:val="009E7169"/>
    <w:rsid w:val="009F52C1"/>
    <w:rsid w:val="009F5328"/>
    <w:rsid w:val="009F62E8"/>
    <w:rsid w:val="009F7937"/>
    <w:rsid w:val="00A034DC"/>
    <w:rsid w:val="00A03C56"/>
    <w:rsid w:val="00A04982"/>
    <w:rsid w:val="00A04AAB"/>
    <w:rsid w:val="00A0589B"/>
    <w:rsid w:val="00A07D34"/>
    <w:rsid w:val="00A10FC3"/>
    <w:rsid w:val="00A14D55"/>
    <w:rsid w:val="00A17591"/>
    <w:rsid w:val="00A21491"/>
    <w:rsid w:val="00A25F24"/>
    <w:rsid w:val="00A30730"/>
    <w:rsid w:val="00A3155B"/>
    <w:rsid w:val="00A3177D"/>
    <w:rsid w:val="00A31CC2"/>
    <w:rsid w:val="00A32A9E"/>
    <w:rsid w:val="00A32B00"/>
    <w:rsid w:val="00A344EF"/>
    <w:rsid w:val="00A34DDE"/>
    <w:rsid w:val="00A36A3E"/>
    <w:rsid w:val="00A41982"/>
    <w:rsid w:val="00A44B61"/>
    <w:rsid w:val="00A475C7"/>
    <w:rsid w:val="00A47BBE"/>
    <w:rsid w:val="00A53826"/>
    <w:rsid w:val="00A5730B"/>
    <w:rsid w:val="00A64A05"/>
    <w:rsid w:val="00A6664D"/>
    <w:rsid w:val="00A75A64"/>
    <w:rsid w:val="00A8428F"/>
    <w:rsid w:val="00A858BB"/>
    <w:rsid w:val="00A92742"/>
    <w:rsid w:val="00A969F7"/>
    <w:rsid w:val="00A971EA"/>
    <w:rsid w:val="00AA33B6"/>
    <w:rsid w:val="00AA3682"/>
    <w:rsid w:val="00AA5C1B"/>
    <w:rsid w:val="00AA5D07"/>
    <w:rsid w:val="00AA73E8"/>
    <w:rsid w:val="00AB1954"/>
    <w:rsid w:val="00AB2283"/>
    <w:rsid w:val="00AB59DE"/>
    <w:rsid w:val="00AB75B7"/>
    <w:rsid w:val="00AC26E9"/>
    <w:rsid w:val="00AC5BCD"/>
    <w:rsid w:val="00AC63CB"/>
    <w:rsid w:val="00AD0D1D"/>
    <w:rsid w:val="00AD307B"/>
    <w:rsid w:val="00AD36CF"/>
    <w:rsid w:val="00AD619B"/>
    <w:rsid w:val="00AE2A2C"/>
    <w:rsid w:val="00AE58C2"/>
    <w:rsid w:val="00AE7CA7"/>
    <w:rsid w:val="00AF087F"/>
    <w:rsid w:val="00AF0F56"/>
    <w:rsid w:val="00AF40DC"/>
    <w:rsid w:val="00B017E4"/>
    <w:rsid w:val="00B04494"/>
    <w:rsid w:val="00B12311"/>
    <w:rsid w:val="00B12A17"/>
    <w:rsid w:val="00B15E45"/>
    <w:rsid w:val="00B22C45"/>
    <w:rsid w:val="00B23014"/>
    <w:rsid w:val="00B2415A"/>
    <w:rsid w:val="00B24C23"/>
    <w:rsid w:val="00B26B09"/>
    <w:rsid w:val="00B279B3"/>
    <w:rsid w:val="00B30EB2"/>
    <w:rsid w:val="00B35351"/>
    <w:rsid w:val="00B3667B"/>
    <w:rsid w:val="00B424E2"/>
    <w:rsid w:val="00B44072"/>
    <w:rsid w:val="00B45A49"/>
    <w:rsid w:val="00B500B8"/>
    <w:rsid w:val="00B525D2"/>
    <w:rsid w:val="00B56B18"/>
    <w:rsid w:val="00B60214"/>
    <w:rsid w:val="00B64188"/>
    <w:rsid w:val="00B66D53"/>
    <w:rsid w:val="00B67C97"/>
    <w:rsid w:val="00B67DE1"/>
    <w:rsid w:val="00B7079F"/>
    <w:rsid w:val="00B75C21"/>
    <w:rsid w:val="00B7670E"/>
    <w:rsid w:val="00B77268"/>
    <w:rsid w:val="00B7777D"/>
    <w:rsid w:val="00B8126E"/>
    <w:rsid w:val="00B86C47"/>
    <w:rsid w:val="00B935BB"/>
    <w:rsid w:val="00B95AE1"/>
    <w:rsid w:val="00B973CB"/>
    <w:rsid w:val="00BA287B"/>
    <w:rsid w:val="00BA4B8D"/>
    <w:rsid w:val="00BA5DAD"/>
    <w:rsid w:val="00BA77FF"/>
    <w:rsid w:val="00BB464A"/>
    <w:rsid w:val="00BB6E9F"/>
    <w:rsid w:val="00BC1923"/>
    <w:rsid w:val="00BC3EED"/>
    <w:rsid w:val="00BC4BF7"/>
    <w:rsid w:val="00BC62FB"/>
    <w:rsid w:val="00BD09BE"/>
    <w:rsid w:val="00BD0F82"/>
    <w:rsid w:val="00BD26F9"/>
    <w:rsid w:val="00BD36E2"/>
    <w:rsid w:val="00BD75C4"/>
    <w:rsid w:val="00BD7C85"/>
    <w:rsid w:val="00BE1E57"/>
    <w:rsid w:val="00BE4023"/>
    <w:rsid w:val="00BE4420"/>
    <w:rsid w:val="00BE4B16"/>
    <w:rsid w:val="00BF0B1E"/>
    <w:rsid w:val="00BF2BA6"/>
    <w:rsid w:val="00BF52B7"/>
    <w:rsid w:val="00BF78C8"/>
    <w:rsid w:val="00C016BC"/>
    <w:rsid w:val="00C01BDA"/>
    <w:rsid w:val="00C03B19"/>
    <w:rsid w:val="00C053B0"/>
    <w:rsid w:val="00C05918"/>
    <w:rsid w:val="00C05EC9"/>
    <w:rsid w:val="00C108A4"/>
    <w:rsid w:val="00C145B1"/>
    <w:rsid w:val="00C148AE"/>
    <w:rsid w:val="00C14D94"/>
    <w:rsid w:val="00C15288"/>
    <w:rsid w:val="00C16A82"/>
    <w:rsid w:val="00C17245"/>
    <w:rsid w:val="00C22E34"/>
    <w:rsid w:val="00C24719"/>
    <w:rsid w:val="00C26B69"/>
    <w:rsid w:val="00C27C4B"/>
    <w:rsid w:val="00C27E15"/>
    <w:rsid w:val="00C33FEC"/>
    <w:rsid w:val="00C35456"/>
    <w:rsid w:val="00C37EA6"/>
    <w:rsid w:val="00C44961"/>
    <w:rsid w:val="00C46C11"/>
    <w:rsid w:val="00C524AE"/>
    <w:rsid w:val="00C56605"/>
    <w:rsid w:val="00C576E6"/>
    <w:rsid w:val="00C60838"/>
    <w:rsid w:val="00C63A71"/>
    <w:rsid w:val="00C63D8C"/>
    <w:rsid w:val="00C66CF2"/>
    <w:rsid w:val="00C67527"/>
    <w:rsid w:val="00C70D8A"/>
    <w:rsid w:val="00C75CAC"/>
    <w:rsid w:val="00C77342"/>
    <w:rsid w:val="00C77812"/>
    <w:rsid w:val="00C82F05"/>
    <w:rsid w:val="00C83318"/>
    <w:rsid w:val="00C84A20"/>
    <w:rsid w:val="00C862A0"/>
    <w:rsid w:val="00C864A4"/>
    <w:rsid w:val="00C93037"/>
    <w:rsid w:val="00C94C5F"/>
    <w:rsid w:val="00CA50A4"/>
    <w:rsid w:val="00CA596F"/>
    <w:rsid w:val="00CA7D47"/>
    <w:rsid w:val="00CB44BB"/>
    <w:rsid w:val="00CB6BAE"/>
    <w:rsid w:val="00CD0EB9"/>
    <w:rsid w:val="00CD3703"/>
    <w:rsid w:val="00CD6E2E"/>
    <w:rsid w:val="00CD7DFA"/>
    <w:rsid w:val="00CE0647"/>
    <w:rsid w:val="00CE19C2"/>
    <w:rsid w:val="00CE357B"/>
    <w:rsid w:val="00CE498C"/>
    <w:rsid w:val="00CE68F8"/>
    <w:rsid w:val="00CF00A1"/>
    <w:rsid w:val="00CF1325"/>
    <w:rsid w:val="00CF1404"/>
    <w:rsid w:val="00CF38EC"/>
    <w:rsid w:val="00CF3DF7"/>
    <w:rsid w:val="00D0084D"/>
    <w:rsid w:val="00D04931"/>
    <w:rsid w:val="00D05E72"/>
    <w:rsid w:val="00D117DD"/>
    <w:rsid w:val="00D14542"/>
    <w:rsid w:val="00D23368"/>
    <w:rsid w:val="00D25606"/>
    <w:rsid w:val="00D32A3A"/>
    <w:rsid w:val="00D33C04"/>
    <w:rsid w:val="00D37E20"/>
    <w:rsid w:val="00D37E62"/>
    <w:rsid w:val="00D445BC"/>
    <w:rsid w:val="00D46A30"/>
    <w:rsid w:val="00D53C7F"/>
    <w:rsid w:val="00D543BA"/>
    <w:rsid w:val="00D56DC8"/>
    <w:rsid w:val="00D615D7"/>
    <w:rsid w:val="00D639CC"/>
    <w:rsid w:val="00D70751"/>
    <w:rsid w:val="00D73B1D"/>
    <w:rsid w:val="00D7597D"/>
    <w:rsid w:val="00D76B67"/>
    <w:rsid w:val="00D821F8"/>
    <w:rsid w:val="00D833D7"/>
    <w:rsid w:val="00D83D67"/>
    <w:rsid w:val="00D864D9"/>
    <w:rsid w:val="00D87342"/>
    <w:rsid w:val="00D9457D"/>
    <w:rsid w:val="00DA11DF"/>
    <w:rsid w:val="00DA6A17"/>
    <w:rsid w:val="00DB10F9"/>
    <w:rsid w:val="00DB13E3"/>
    <w:rsid w:val="00DB201F"/>
    <w:rsid w:val="00DB516B"/>
    <w:rsid w:val="00DB5337"/>
    <w:rsid w:val="00DB5D7A"/>
    <w:rsid w:val="00DC7C09"/>
    <w:rsid w:val="00DD2367"/>
    <w:rsid w:val="00DD378A"/>
    <w:rsid w:val="00DD6C72"/>
    <w:rsid w:val="00DE2599"/>
    <w:rsid w:val="00DE5A10"/>
    <w:rsid w:val="00DF0FE8"/>
    <w:rsid w:val="00DF1082"/>
    <w:rsid w:val="00DF4030"/>
    <w:rsid w:val="00DF45DF"/>
    <w:rsid w:val="00E01715"/>
    <w:rsid w:val="00E033C7"/>
    <w:rsid w:val="00E079A4"/>
    <w:rsid w:val="00E10D7A"/>
    <w:rsid w:val="00E12A79"/>
    <w:rsid w:val="00E12E4C"/>
    <w:rsid w:val="00E22CB3"/>
    <w:rsid w:val="00E2483A"/>
    <w:rsid w:val="00E25939"/>
    <w:rsid w:val="00E31CBA"/>
    <w:rsid w:val="00E32A3F"/>
    <w:rsid w:val="00E33D4D"/>
    <w:rsid w:val="00E344B8"/>
    <w:rsid w:val="00E3547B"/>
    <w:rsid w:val="00E4075E"/>
    <w:rsid w:val="00E42FC6"/>
    <w:rsid w:val="00E44D09"/>
    <w:rsid w:val="00E45BA9"/>
    <w:rsid w:val="00E470BD"/>
    <w:rsid w:val="00E55164"/>
    <w:rsid w:val="00E55E11"/>
    <w:rsid w:val="00E62252"/>
    <w:rsid w:val="00E6621E"/>
    <w:rsid w:val="00E669FC"/>
    <w:rsid w:val="00E73AD3"/>
    <w:rsid w:val="00E73BA0"/>
    <w:rsid w:val="00E743C5"/>
    <w:rsid w:val="00E746D9"/>
    <w:rsid w:val="00E75670"/>
    <w:rsid w:val="00E77729"/>
    <w:rsid w:val="00E92B87"/>
    <w:rsid w:val="00E96B32"/>
    <w:rsid w:val="00EA03E4"/>
    <w:rsid w:val="00EA1994"/>
    <w:rsid w:val="00EA26A2"/>
    <w:rsid w:val="00EB05EF"/>
    <w:rsid w:val="00EB63FD"/>
    <w:rsid w:val="00EB67A4"/>
    <w:rsid w:val="00EB68DD"/>
    <w:rsid w:val="00EB7C14"/>
    <w:rsid w:val="00EC0092"/>
    <w:rsid w:val="00EC4FE3"/>
    <w:rsid w:val="00EC6987"/>
    <w:rsid w:val="00EE010A"/>
    <w:rsid w:val="00EE147C"/>
    <w:rsid w:val="00EE1DF3"/>
    <w:rsid w:val="00EE210B"/>
    <w:rsid w:val="00EE391F"/>
    <w:rsid w:val="00EE4691"/>
    <w:rsid w:val="00EE531D"/>
    <w:rsid w:val="00EF06C7"/>
    <w:rsid w:val="00EF0AAB"/>
    <w:rsid w:val="00EF0BA6"/>
    <w:rsid w:val="00EF737A"/>
    <w:rsid w:val="00F03244"/>
    <w:rsid w:val="00F03CB8"/>
    <w:rsid w:val="00F04BAB"/>
    <w:rsid w:val="00F05858"/>
    <w:rsid w:val="00F13AD2"/>
    <w:rsid w:val="00F13E7A"/>
    <w:rsid w:val="00F14698"/>
    <w:rsid w:val="00F15AA7"/>
    <w:rsid w:val="00F30233"/>
    <w:rsid w:val="00F3154E"/>
    <w:rsid w:val="00F33228"/>
    <w:rsid w:val="00F34B7A"/>
    <w:rsid w:val="00F41227"/>
    <w:rsid w:val="00F438BB"/>
    <w:rsid w:val="00F450FE"/>
    <w:rsid w:val="00F46309"/>
    <w:rsid w:val="00F46D3D"/>
    <w:rsid w:val="00F46E11"/>
    <w:rsid w:val="00F474EE"/>
    <w:rsid w:val="00F5130D"/>
    <w:rsid w:val="00F52A31"/>
    <w:rsid w:val="00F56ADD"/>
    <w:rsid w:val="00F56DEF"/>
    <w:rsid w:val="00F578F3"/>
    <w:rsid w:val="00F57989"/>
    <w:rsid w:val="00F61611"/>
    <w:rsid w:val="00F62CDC"/>
    <w:rsid w:val="00F71C7B"/>
    <w:rsid w:val="00F75855"/>
    <w:rsid w:val="00F77911"/>
    <w:rsid w:val="00F8321F"/>
    <w:rsid w:val="00F850B0"/>
    <w:rsid w:val="00F87209"/>
    <w:rsid w:val="00F92305"/>
    <w:rsid w:val="00FA0112"/>
    <w:rsid w:val="00FA3861"/>
    <w:rsid w:val="00FB2AF6"/>
    <w:rsid w:val="00FB4492"/>
    <w:rsid w:val="00FC0C7A"/>
    <w:rsid w:val="00FC2833"/>
    <w:rsid w:val="00FC426E"/>
    <w:rsid w:val="00FD1468"/>
    <w:rsid w:val="00FD63E6"/>
    <w:rsid w:val="00FD7E77"/>
    <w:rsid w:val="00FE3688"/>
    <w:rsid w:val="00FE6E4E"/>
    <w:rsid w:val="00FF2E7F"/>
    <w:rsid w:val="00FF5368"/>
    <w:rsid w:val="00FF62B6"/>
    <w:rsid w:val="00FF7BB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99"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C31"/>
    <w:pPr>
      <w:spacing w:line="288" w:lineRule="auto"/>
      <w:jc w:val="both"/>
    </w:pPr>
    <w:rPr>
      <w:rFonts w:ascii="Arial" w:hAnsi="Arial"/>
      <w:sz w:val="22"/>
      <w:szCs w:val="24"/>
      <w:lang w:val="es-ES" w:eastAsia="en-US"/>
    </w:rPr>
  </w:style>
  <w:style w:type="paragraph" w:styleId="Ttulo3">
    <w:name w:val="heading 3"/>
    <w:basedOn w:val="Normal"/>
    <w:link w:val="Ttulo3Car"/>
    <w:qFormat/>
    <w:rsid w:val="00397B2B"/>
    <w:pPr>
      <w:spacing w:before="100" w:beforeAutospacing="1" w:after="100" w:afterAutospacing="1" w:line="240" w:lineRule="auto"/>
      <w:jc w:val="left"/>
      <w:outlineLvl w:val="2"/>
    </w:pPr>
    <w:rPr>
      <w:rFonts w:ascii="Times New Roman" w:eastAsia="Calibri" w:hAnsi="Times New Roman"/>
      <w:b/>
      <w:bCs/>
      <w:sz w:val="27"/>
      <w:szCs w:val="27"/>
      <w:lang w:eastAsia="es-ES"/>
    </w:rPr>
  </w:style>
  <w:style w:type="paragraph" w:styleId="Ttulo4">
    <w:name w:val="heading 4"/>
    <w:basedOn w:val="Normal"/>
    <w:next w:val="Normal"/>
    <w:link w:val="Ttulo4Car"/>
    <w:semiHidden/>
    <w:unhideWhenUsed/>
    <w:qFormat/>
    <w:rsid w:val="004263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3B2F2F"/>
  </w:style>
  <w:style w:type="paragraph" w:styleId="NormalWeb">
    <w:name w:val="Normal (Web)"/>
    <w:basedOn w:val="Normal"/>
    <w:uiPriority w:val="99"/>
    <w:rsid w:val="003B2F2F"/>
    <w:pPr>
      <w:spacing w:before="100" w:beforeAutospacing="1" w:after="100" w:afterAutospacing="1" w:line="240" w:lineRule="auto"/>
      <w:jc w:val="left"/>
    </w:pPr>
    <w:rPr>
      <w:rFonts w:ascii="Arial Unicode MS" w:eastAsia="Arial Unicode MS" w:hAnsi="Arial Unicode MS" w:cs="Arial Unicode MS"/>
      <w:sz w:val="24"/>
      <w:lang w:eastAsia="es-ES"/>
    </w:rPr>
  </w:style>
  <w:style w:type="paragraph" w:customStyle="1" w:styleId="Textoindependiente22">
    <w:name w:val="Texto independiente 22"/>
    <w:basedOn w:val="Normal"/>
    <w:rsid w:val="003B2F2F"/>
    <w:pPr>
      <w:suppressAutoHyphens/>
      <w:adjustRightInd w:val="0"/>
      <w:spacing w:line="360" w:lineRule="atLeast"/>
      <w:textAlignment w:val="baseline"/>
    </w:pPr>
    <w:rPr>
      <w:rFonts w:cs="Arial"/>
      <w:sz w:val="24"/>
      <w:lang w:eastAsia="ar-SA"/>
    </w:rPr>
  </w:style>
  <w:style w:type="character" w:styleId="nfasis">
    <w:name w:val="Emphasis"/>
    <w:qFormat/>
    <w:rsid w:val="008650FC"/>
    <w:rPr>
      <w:i/>
      <w:iCs/>
    </w:rPr>
  </w:style>
  <w:style w:type="table" w:styleId="Tablaconcuadrcula">
    <w:name w:val="Table Grid"/>
    <w:basedOn w:val="Tablanormal"/>
    <w:uiPriority w:val="59"/>
    <w:rsid w:val="000B00C9"/>
    <w:rPr>
      <w:rFonts w:ascii="Calibri" w:eastAsia="Calibri"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9pkt">
    <w:name w:val="Table text 9 pkt"/>
    <w:basedOn w:val="Normal"/>
    <w:qFormat/>
    <w:rsid w:val="000B00C9"/>
    <w:pPr>
      <w:spacing w:line="240" w:lineRule="auto"/>
      <w:jc w:val="left"/>
    </w:pPr>
    <w:rPr>
      <w:rFonts w:ascii="Arial Narrow" w:eastAsia="Calibri" w:hAnsi="Arial Narrow"/>
      <w:sz w:val="18"/>
      <w:szCs w:val="22"/>
      <w:lang w:val="en-GB"/>
    </w:rPr>
  </w:style>
  <w:style w:type="paragraph" w:styleId="Prrafodelista">
    <w:name w:val="List Paragraph"/>
    <w:basedOn w:val="Normal"/>
    <w:uiPriority w:val="34"/>
    <w:qFormat/>
    <w:rsid w:val="000B00C9"/>
    <w:pPr>
      <w:spacing w:after="200" w:line="276" w:lineRule="auto"/>
      <w:ind w:left="720"/>
      <w:contextualSpacing/>
      <w:jc w:val="left"/>
    </w:pPr>
    <w:rPr>
      <w:rFonts w:ascii="Calibri" w:eastAsia="Calibri" w:hAnsi="Calibri"/>
      <w:szCs w:val="22"/>
      <w:lang w:val="nb-NO"/>
    </w:rPr>
  </w:style>
  <w:style w:type="paragraph" w:customStyle="1" w:styleId="ColorfulList-Accent11">
    <w:name w:val="Colorful List - Accent 11"/>
    <w:basedOn w:val="Normal"/>
    <w:uiPriority w:val="34"/>
    <w:qFormat/>
    <w:rsid w:val="00741D2F"/>
    <w:pPr>
      <w:spacing w:line="240" w:lineRule="auto"/>
      <w:ind w:left="720"/>
      <w:contextualSpacing/>
      <w:jc w:val="left"/>
    </w:pPr>
    <w:rPr>
      <w:rFonts w:ascii="Calibri" w:eastAsia="Calibri" w:hAnsi="Calibri"/>
      <w:szCs w:val="22"/>
      <w:lang w:val="en-CA"/>
    </w:rPr>
  </w:style>
  <w:style w:type="character" w:styleId="Refdecomentario">
    <w:name w:val="annotation reference"/>
    <w:rsid w:val="00F75855"/>
    <w:rPr>
      <w:sz w:val="16"/>
      <w:szCs w:val="16"/>
    </w:rPr>
  </w:style>
  <w:style w:type="paragraph" w:styleId="Textocomentario">
    <w:name w:val="annotation text"/>
    <w:basedOn w:val="Normal"/>
    <w:link w:val="TextocomentarioCar"/>
    <w:rsid w:val="00F75855"/>
    <w:rPr>
      <w:sz w:val="20"/>
      <w:szCs w:val="20"/>
    </w:rPr>
  </w:style>
  <w:style w:type="character" w:customStyle="1" w:styleId="TextocomentarioCar">
    <w:name w:val="Texto comentario Car"/>
    <w:link w:val="Textocomentario"/>
    <w:rsid w:val="00F75855"/>
    <w:rPr>
      <w:rFonts w:ascii="Arial" w:hAnsi="Arial"/>
      <w:lang w:eastAsia="en-US"/>
    </w:rPr>
  </w:style>
  <w:style w:type="paragraph" w:styleId="Asuntodelcomentario">
    <w:name w:val="annotation subject"/>
    <w:basedOn w:val="Textocomentario"/>
    <w:next w:val="Textocomentario"/>
    <w:link w:val="AsuntodelcomentarioCar"/>
    <w:rsid w:val="00F75855"/>
    <w:rPr>
      <w:b/>
      <w:bCs/>
    </w:rPr>
  </w:style>
  <w:style w:type="character" w:customStyle="1" w:styleId="AsuntodelcomentarioCar">
    <w:name w:val="Asunto del comentario Car"/>
    <w:link w:val="Asuntodelcomentario"/>
    <w:rsid w:val="00F75855"/>
    <w:rPr>
      <w:rFonts w:ascii="Arial" w:hAnsi="Arial"/>
      <w:b/>
      <w:bCs/>
      <w:lang w:eastAsia="en-US"/>
    </w:rPr>
  </w:style>
  <w:style w:type="paragraph" w:styleId="Textodeglobo">
    <w:name w:val="Balloon Text"/>
    <w:basedOn w:val="Normal"/>
    <w:link w:val="TextodegloboCar"/>
    <w:rsid w:val="00F75855"/>
    <w:pPr>
      <w:spacing w:line="240" w:lineRule="auto"/>
    </w:pPr>
    <w:rPr>
      <w:rFonts w:ascii="Tahoma" w:hAnsi="Tahoma"/>
      <w:sz w:val="16"/>
      <w:szCs w:val="16"/>
    </w:rPr>
  </w:style>
  <w:style w:type="character" w:customStyle="1" w:styleId="TextodegloboCar">
    <w:name w:val="Texto de globo Car"/>
    <w:link w:val="Textodeglobo"/>
    <w:rsid w:val="00F75855"/>
    <w:rPr>
      <w:rFonts w:ascii="Tahoma" w:hAnsi="Tahoma" w:cs="Tahoma"/>
      <w:sz w:val="16"/>
      <w:szCs w:val="16"/>
      <w:lang w:eastAsia="en-US"/>
    </w:rPr>
  </w:style>
  <w:style w:type="paragraph" w:styleId="Subttulo">
    <w:name w:val="Subtitle"/>
    <w:basedOn w:val="Normal"/>
    <w:next w:val="Normal"/>
    <w:link w:val="SubttuloCar"/>
    <w:uiPriority w:val="99"/>
    <w:qFormat/>
    <w:rsid w:val="00C15288"/>
    <w:pPr>
      <w:spacing w:after="600" w:line="276" w:lineRule="auto"/>
      <w:jc w:val="left"/>
    </w:pPr>
    <w:rPr>
      <w:rFonts w:ascii="Cambria" w:hAnsi="Cambria"/>
      <w:i/>
      <w:iCs/>
      <w:spacing w:val="13"/>
      <w:sz w:val="24"/>
    </w:rPr>
  </w:style>
  <w:style w:type="character" w:customStyle="1" w:styleId="SubttuloCar">
    <w:name w:val="Subtítulo Car"/>
    <w:link w:val="Subttulo"/>
    <w:uiPriority w:val="99"/>
    <w:rsid w:val="00C15288"/>
    <w:rPr>
      <w:rFonts w:ascii="Cambria" w:hAnsi="Cambria"/>
      <w:i/>
      <w:iCs/>
      <w:spacing w:val="13"/>
      <w:sz w:val="24"/>
      <w:szCs w:val="24"/>
      <w:lang w:eastAsia="en-US"/>
    </w:rPr>
  </w:style>
  <w:style w:type="character" w:styleId="Textoennegrita">
    <w:name w:val="Strong"/>
    <w:qFormat/>
    <w:rsid w:val="00C15288"/>
    <w:rPr>
      <w:rFonts w:cs="Times New Roman"/>
      <w:b/>
    </w:rPr>
  </w:style>
  <w:style w:type="character" w:customStyle="1" w:styleId="Ttulo3Car">
    <w:name w:val="Título 3 Car"/>
    <w:link w:val="Ttulo3"/>
    <w:locked/>
    <w:rsid w:val="00397B2B"/>
    <w:rPr>
      <w:rFonts w:eastAsia="Calibri"/>
      <w:b/>
      <w:bCs/>
      <w:sz w:val="27"/>
      <w:szCs w:val="27"/>
      <w:lang w:val="es-ES" w:eastAsia="es-ES" w:bidi="ar-SA"/>
    </w:rPr>
  </w:style>
  <w:style w:type="character" w:customStyle="1" w:styleId="highlight">
    <w:name w:val="highlight"/>
    <w:basedOn w:val="Fuentedeprrafopredeter"/>
    <w:rsid w:val="00796908"/>
  </w:style>
  <w:style w:type="character" w:customStyle="1" w:styleId="Taulesigrfics-contingutCar">
    <w:name w:val="Taules i gràfics - contingut Car"/>
    <w:rsid w:val="00E12E4C"/>
    <w:rPr>
      <w:rFonts w:ascii="Arial" w:hAnsi="Arial"/>
      <w:sz w:val="18"/>
      <w:szCs w:val="24"/>
      <w:lang w:val="ca-ES" w:eastAsia="en-US" w:bidi="ar-SA"/>
    </w:rPr>
  </w:style>
  <w:style w:type="paragraph" w:customStyle="1" w:styleId="Normal1">
    <w:name w:val="Normal1"/>
    <w:uiPriority w:val="99"/>
    <w:rsid w:val="00A53826"/>
    <w:pPr>
      <w:spacing w:after="200" w:line="276" w:lineRule="auto"/>
    </w:pPr>
    <w:rPr>
      <w:rFonts w:ascii="Calibri" w:hAnsi="Calibri" w:cs="Calibri"/>
      <w:color w:val="000000"/>
      <w:sz w:val="22"/>
      <w:szCs w:val="22"/>
      <w:lang w:val="es-ES" w:eastAsia="es-ES"/>
    </w:rPr>
  </w:style>
  <w:style w:type="character" w:styleId="Hipervnculo">
    <w:name w:val="Hyperlink"/>
    <w:uiPriority w:val="99"/>
    <w:rsid w:val="00A53826"/>
    <w:rPr>
      <w:color w:val="0000FF"/>
      <w:u w:val="single"/>
    </w:rPr>
  </w:style>
  <w:style w:type="paragraph" w:customStyle="1" w:styleId="Title1">
    <w:name w:val="Title1"/>
    <w:basedOn w:val="Normal"/>
    <w:rsid w:val="00A53826"/>
    <w:pPr>
      <w:spacing w:before="100" w:beforeAutospacing="1" w:after="100" w:afterAutospacing="1" w:line="240" w:lineRule="auto"/>
      <w:jc w:val="left"/>
    </w:pPr>
    <w:rPr>
      <w:rFonts w:ascii="Times New Roman" w:hAnsi="Times New Roman"/>
      <w:sz w:val="24"/>
      <w:lang w:eastAsia="es-ES"/>
    </w:rPr>
  </w:style>
  <w:style w:type="character" w:customStyle="1" w:styleId="jrnl">
    <w:name w:val="jrnl"/>
    <w:basedOn w:val="Fuentedeprrafopredeter"/>
    <w:rsid w:val="00A53826"/>
  </w:style>
  <w:style w:type="character" w:styleId="Hipervnculovisitado">
    <w:name w:val="FollowedHyperlink"/>
    <w:basedOn w:val="Fuentedeprrafopredeter"/>
    <w:rsid w:val="00482B0F"/>
    <w:rPr>
      <w:color w:val="800080" w:themeColor="followedHyperlink"/>
      <w:u w:val="single"/>
    </w:rPr>
  </w:style>
  <w:style w:type="paragraph" w:customStyle="1" w:styleId="Normal2">
    <w:name w:val="Normal2"/>
    <w:uiPriority w:val="99"/>
    <w:rsid w:val="004E7F4A"/>
    <w:pPr>
      <w:spacing w:after="200" w:line="276" w:lineRule="auto"/>
    </w:pPr>
    <w:rPr>
      <w:rFonts w:ascii="Calibri" w:hAnsi="Calibri" w:cs="Calibri"/>
      <w:color w:val="000000"/>
      <w:sz w:val="22"/>
      <w:szCs w:val="22"/>
      <w:lang w:val="es-ES" w:eastAsia="es-ES"/>
    </w:rPr>
  </w:style>
  <w:style w:type="paragraph" w:customStyle="1" w:styleId="Title2">
    <w:name w:val="Title2"/>
    <w:basedOn w:val="Normal"/>
    <w:rsid w:val="00401229"/>
    <w:pPr>
      <w:spacing w:before="100" w:beforeAutospacing="1" w:after="100" w:afterAutospacing="1" w:line="240" w:lineRule="auto"/>
      <w:jc w:val="left"/>
    </w:pPr>
    <w:rPr>
      <w:rFonts w:ascii="Times New Roman" w:hAnsi="Times New Roman"/>
      <w:sz w:val="24"/>
      <w:lang w:eastAsia="es-ES"/>
    </w:rPr>
  </w:style>
  <w:style w:type="paragraph" w:customStyle="1" w:styleId="desc">
    <w:name w:val="desc"/>
    <w:basedOn w:val="Normal"/>
    <w:rsid w:val="00401229"/>
    <w:pPr>
      <w:spacing w:before="100" w:beforeAutospacing="1" w:after="100" w:afterAutospacing="1" w:line="240" w:lineRule="auto"/>
      <w:jc w:val="left"/>
    </w:pPr>
    <w:rPr>
      <w:rFonts w:ascii="Times New Roman" w:hAnsi="Times New Roman"/>
      <w:sz w:val="24"/>
      <w:lang w:eastAsia="es-ES"/>
    </w:rPr>
  </w:style>
  <w:style w:type="paragraph" w:customStyle="1" w:styleId="details">
    <w:name w:val="details"/>
    <w:basedOn w:val="Normal"/>
    <w:rsid w:val="00401229"/>
    <w:pPr>
      <w:spacing w:before="100" w:beforeAutospacing="1" w:after="100" w:afterAutospacing="1" w:line="240" w:lineRule="auto"/>
      <w:jc w:val="left"/>
    </w:pPr>
    <w:rPr>
      <w:rFonts w:ascii="Times New Roman" w:hAnsi="Times New Roman"/>
      <w:sz w:val="24"/>
      <w:lang w:eastAsia="es-ES"/>
    </w:rPr>
  </w:style>
  <w:style w:type="character" w:customStyle="1" w:styleId="Ttulo4Car">
    <w:name w:val="Título 4 Car"/>
    <w:basedOn w:val="Fuentedeprrafopredeter"/>
    <w:link w:val="Ttulo4"/>
    <w:semiHidden/>
    <w:rsid w:val="00426379"/>
    <w:rPr>
      <w:rFonts w:asciiTheme="majorHAnsi" w:eastAsiaTheme="majorEastAsia" w:hAnsiTheme="majorHAnsi" w:cstheme="majorBidi"/>
      <w:b/>
      <w:bCs/>
      <w:i/>
      <w:iCs/>
      <w:color w:val="4F81BD" w:themeColor="accent1"/>
      <w:sz w:val="22"/>
      <w:szCs w:val="24"/>
      <w:lang w:val="es-ES" w:eastAsia="en-US"/>
    </w:rPr>
  </w:style>
  <w:style w:type="paragraph" w:customStyle="1" w:styleId="Normal3">
    <w:name w:val="Normal3"/>
    <w:uiPriority w:val="99"/>
    <w:rsid w:val="003C205C"/>
    <w:pPr>
      <w:spacing w:after="200" w:line="276" w:lineRule="auto"/>
    </w:pPr>
    <w:rPr>
      <w:rFonts w:ascii="Calibri" w:hAnsi="Calibri" w:cs="Calibri"/>
      <w:color w:val="000000"/>
      <w:sz w:val="22"/>
      <w:szCs w:val="22"/>
      <w:lang w:val="es-ES" w:eastAsia="es-ES"/>
    </w:rPr>
  </w:style>
  <w:style w:type="character" w:customStyle="1" w:styleId="hps">
    <w:name w:val="hps"/>
    <w:basedOn w:val="Fuentedeprrafopredeter"/>
    <w:rsid w:val="0090150A"/>
  </w:style>
  <w:style w:type="table" w:styleId="Tablaclsica1">
    <w:name w:val="Table Classic 1"/>
    <w:basedOn w:val="Tablanormal"/>
    <w:rsid w:val="0064118F"/>
    <w:pPr>
      <w:spacing w:line="288"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rmal4">
    <w:name w:val="Normal4"/>
    <w:uiPriority w:val="99"/>
    <w:rsid w:val="00CF1325"/>
    <w:pPr>
      <w:spacing w:after="200" w:line="276" w:lineRule="auto"/>
    </w:pPr>
    <w:rPr>
      <w:rFonts w:ascii="Calibri" w:hAnsi="Calibri" w:cs="Calibri"/>
      <w:color w:val="000000"/>
      <w:sz w:val="22"/>
      <w:szCs w:val="22"/>
      <w:lang w:val="es-ES" w:eastAsia="es-ES"/>
    </w:rPr>
  </w:style>
  <w:style w:type="paragraph" w:styleId="Piedepgina">
    <w:name w:val="footer"/>
    <w:basedOn w:val="Normal"/>
    <w:link w:val="PiedepginaCar"/>
    <w:uiPriority w:val="99"/>
    <w:unhideWhenUsed/>
    <w:rsid w:val="00CF1325"/>
    <w:pPr>
      <w:tabs>
        <w:tab w:val="center" w:pos="4252"/>
        <w:tab w:val="right" w:pos="8504"/>
      </w:tabs>
      <w:spacing w:line="240" w:lineRule="auto"/>
      <w:jc w:val="left"/>
    </w:pPr>
    <w:rPr>
      <w:rFonts w:ascii="Calibri" w:hAnsi="Calibri" w:cs="Calibri"/>
      <w:szCs w:val="22"/>
      <w:lang w:eastAsia="es-ES"/>
    </w:rPr>
  </w:style>
  <w:style w:type="character" w:customStyle="1" w:styleId="PiedepginaCar">
    <w:name w:val="Pie de página Car"/>
    <w:basedOn w:val="Fuentedeprrafopredeter"/>
    <w:link w:val="Piedepgina"/>
    <w:uiPriority w:val="99"/>
    <w:rsid w:val="00CF1325"/>
    <w:rPr>
      <w:rFonts w:ascii="Calibri" w:hAnsi="Calibri" w:cs="Calibri"/>
      <w:sz w:val="22"/>
      <w:szCs w:val="22"/>
      <w:lang w:val="es-ES" w:eastAsia="es-ES"/>
    </w:rPr>
  </w:style>
  <w:style w:type="paragraph" w:customStyle="1" w:styleId="Ttol1">
    <w:name w:val="Títol1"/>
    <w:basedOn w:val="Normal"/>
    <w:rsid w:val="00166D25"/>
    <w:pPr>
      <w:spacing w:before="100" w:beforeAutospacing="1" w:after="100" w:afterAutospacing="1" w:line="240" w:lineRule="auto"/>
      <w:jc w:val="left"/>
    </w:pPr>
    <w:rPr>
      <w:rFonts w:ascii="Times New Roman" w:hAnsi="Times New Roman"/>
      <w:sz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99"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C31"/>
    <w:pPr>
      <w:spacing w:line="288" w:lineRule="auto"/>
      <w:jc w:val="both"/>
    </w:pPr>
    <w:rPr>
      <w:rFonts w:ascii="Arial" w:hAnsi="Arial"/>
      <w:sz w:val="22"/>
      <w:szCs w:val="24"/>
      <w:lang w:val="es-ES" w:eastAsia="en-US"/>
    </w:rPr>
  </w:style>
  <w:style w:type="paragraph" w:styleId="Ttol3">
    <w:name w:val="heading 3"/>
    <w:basedOn w:val="Normal"/>
    <w:link w:val="Heading3Char"/>
    <w:qFormat/>
    <w:rsid w:val="00397B2B"/>
    <w:pPr>
      <w:spacing w:before="100" w:beforeAutospacing="1" w:after="100" w:afterAutospacing="1" w:line="240" w:lineRule="auto"/>
      <w:jc w:val="left"/>
      <w:outlineLvl w:val="2"/>
    </w:pPr>
    <w:rPr>
      <w:rFonts w:ascii="Times New Roman" w:eastAsia="Calibri" w:hAnsi="Times New Roman"/>
      <w:b/>
      <w:bCs/>
      <w:sz w:val="27"/>
      <w:szCs w:val="27"/>
      <w:lang w:eastAsia="es-ES"/>
    </w:rPr>
  </w:style>
  <w:style w:type="paragraph" w:styleId="Ttol4">
    <w:name w:val="heading 4"/>
    <w:basedOn w:val="Normal"/>
    <w:next w:val="Normal"/>
    <w:link w:val="Ttol4Car"/>
    <w:semiHidden/>
    <w:unhideWhenUsed/>
    <w:qFormat/>
    <w:rsid w:val="004263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Nmerodepgina">
    <w:name w:val="page number"/>
    <w:basedOn w:val="Tipusdelletraperdefectedelpargraf"/>
    <w:rsid w:val="003B2F2F"/>
  </w:style>
  <w:style w:type="paragraph" w:styleId="NormalWeb">
    <w:name w:val="Normal (Web)"/>
    <w:basedOn w:val="Normal"/>
    <w:uiPriority w:val="99"/>
    <w:rsid w:val="003B2F2F"/>
    <w:pPr>
      <w:spacing w:before="100" w:beforeAutospacing="1" w:after="100" w:afterAutospacing="1" w:line="240" w:lineRule="auto"/>
      <w:jc w:val="left"/>
    </w:pPr>
    <w:rPr>
      <w:rFonts w:ascii="Arial Unicode MS" w:eastAsia="Arial Unicode MS" w:hAnsi="Arial Unicode MS" w:cs="Arial Unicode MS"/>
      <w:sz w:val="24"/>
      <w:lang w:eastAsia="es-ES"/>
    </w:rPr>
  </w:style>
  <w:style w:type="paragraph" w:customStyle="1" w:styleId="Textoindependiente22">
    <w:name w:val="Texto independiente 22"/>
    <w:basedOn w:val="Normal"/>
    <w:rsid w:val="003B2F2F"/>
    <w:pPr>
      <w:suppressAutoHyphens/>
      <w:adjustRightInd w:val="0"/>
      <w:spacing w:line="360" w:lineRule="atLeast"/>
      <w:textAlignment w:val="baseline"/>
    </w:pPr>
    <w:rPr>
      <w:rFonts w:cs="Arial"/>
      <w:sz w:val="24"/>
      <w:lang w:eastAsia="ar-SA"/>
    </w:rPr>
  </w:style>
  <w:style w:type="character" w:styleId="mfasi">
    <w:name w:val="Emphasis"/>
    <w:qFormat/>
    <w:rsid w:val="008650FC"/>
    <w:rPr>
      <w:i/>
      <w:iCs/>
    </w:rPr>
  </w:style>
  <w:style w:type="table" w:styleId="Taulaambquadrcula">
    <w:name w:val="Table Grid"/>
    <w:basedOn w:val="Taulanormal"/>
    <w:uiPriority w:val="59"/>
    <w:rsid w:val="000B00C9"/>
    <w:rPr>
      <w:rFonts w:ascii="Calibri" w:eastAsia="Calibri"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9pkt">
    <w:name w:val="Table text 9 pkt"/>
    <w:basedOn w:val="Normal"/>
    <w:qFormat/>
    <w:rsid w:val="000B00C9"/>
    <w:pPr>
      <w:spacing w:line="240" w:lineRule="auto"/>
      <w:jc w:val="left"/>
    </w:pPr>
    <w:rPr>
      <w:rFonts w:ascii="Arial Narrow" w:eastAsia="Calibri" w:hAnsi="Arial Narrow"/>
      <w:sz w:val="18"/>
      <w:szCs w:val="22"/>
      <w:lang w:val="en-GB"/>
    </w:rPr>
  </w:style>
  <w:style w:type="paragraph" w:styleId="Pargrafdellista">
    <w:name w:val="List Paragraph"/>
    <w:basedOn w:val="Normal"/>
    <w:uiPriority w:val="34"/>
    <w:qFormat/>
    <w:rsid w:val="000B00C9"/>
    <w:pPr>
      <w:spacing w:after="200" w:line="276" w:lineRule="auto"/>
      <w:ind w:left="720"/>
      <w:contextualSpacing/>
      <w:jc w:val="left"/>
    </w:pPr>
    <w:rPr>
      <w:rFonts w:ascii="Calibri" w:eastAsia="Calibri" w:hAnsi="Calibri"/>
      <w:szCs w:val="22"/>
      <w:lang w:val="nb-NO"/>
    </w:rPr>
  </w:style>
  <w:style w:type="paragraph" w:customStyle="1" w:styleId="ColorfulList-Accent11">
    <w:name w:val="Colorful List - Accent 11"/>
    <w:basedOn w:val="Normal"/>
    <w:uiPriority w:val="34"/>
    <w:qFormat/>
    <w:rsid w:val="00741D2F"/>
    <w:pPr>
      <w:spacing w:line="240" w:lineRule="auto"/>
      <w:ind w:left="720"/>
      <w:contextualSpacing/>
      <w:jc w:val="left"/>
    </w:pPr>
    <w:rPr>
      <w:rFonts w:ascii="Calibri" w:eastAsia="Calibri" w:hAnsi="Calibri"/>
      <w:szCs w:val="22"/>
      <w:lang w:val="en-CA"/>
    </w:rPr>
  </w:style>
  <w:style w:type="character" w:styleId="Refernciadecomentari">
    <w:name w:val="annotation reference"/>
    <w:rsid w:val="00F75855"/>
    <w:rPr>
      <w:sz w:val="16"/>
      <w:szCs w:val="16"/>
    </w:rPr>
  </w:style>
  <w:style w:type="paragraph" w:styleId="Textdecomentari">
    <w:name w:val="annotation text"/>
    <w:basedOn w:val="Normal"/>
    <w:link w:val="CommentTextChar"/>
    <w:rsid w:val="00F75855"/>
    <w:rPr>
      <w:sz w:val="20"/>
      <w:szCs w:val="20"/>
    </w:rPr>
  </w:style>
  <w:style w:type="character" w:customStyle="1" w:styleId="CommentTextChar">
    <w:name w:val="Comment Text Char"/>
    <w:link w:val="Textdecomentari"/>
    <w:rsid w:val="00F75855"/>
    <w:rPr>
      <w:rFonts w:ascii="Arial" w:hAnsi="Arial"/>
      <w:lang w:eastAsia="en-US"/>
    </w:rPr>
  </w:style>
  <w:style w:type="paragraph" w:styleId="Temadelcomentari">
    <w:name w:val="annotation subject"/>
    <w:basedOn w:val="Textdecomentari"/>
    <w:next w:val="Textdecomentari"/>
    <w:link w:val="CommentSubjectChar"/>
    <w:rsid w:val="00F75855"/>
    <w:rPr>
      <w:b/>
      <w:bCs/>
    </w:rPr>
  </w:style>
  <w:style w:type="character" w:customStyle="1" w:styleId="CommentSubjectChar">
    <w:name w:val="Comment Subject Char"/>
    <w:link w:val="Temadelcomentari"/>
    <w:rsid w:val="00F75855"/>
    <w:rPr>
      <w:rFonts w:ascii="Arial" w:hAnsi="Arial"/>
      <w:b/>
      <w:bCs/>
      <w:lang w:eastAsia="en-US"/>
    </w:rPr>
  </w:style>
  <w:style w:type="paragraph" w:styleId="Textdeglobus">
    <w:name w:val="Balloon Text"/>
    <w:basedOn w:val="Normal"/>
    <w:link w:val="BalloonTextChar"/>
    <w:rsid w:val="00F75855"/>
    <w:pPr>
      <w:spacing w:line="240" w:lineRule="auto"/>
    </w:pPr>
    <w:rPr>
      <w:rFonts w:ascii="Tahoma" w:hAnsi="Tahoma"/>
      <w:sz w:val="16"/>
      <w:szCs w:val="16"/>
    </w:rPr>
  </w:style>
  <w:style w:type="character" w:customStyle="1" w:styleId="BalloonTextChar">
    <w:name w:val="Balloon Text Char"/>
    <w:link w:val="Textdeglobus"/>
    <w:rsid w:val="00F75855"/>
    <w:rPr>
      <w:rFonts w:ascii="Tahoma" w:hAnsi="Tahoma" w:cs="Tahoma"/>
      <w:sz w:val="16"/>
      <w:szCs w:val="16"/>
      <w:lang w:eastAsia="en-US"/>
    </w:rPr>
  </w:style>
  <w:style w:type="paragraph" w:styleId="Subttol">
    <w:name w:val="Subtitle"/>
    <w:basedOn w:val="Normal"/>
    <w:next w:val="Normal"/>
    <w:link w:val="SubtitleChar"/>
    <w:uiPriority w:val="99"/>
    <w:qFormat/>
    <w:rsid w:val="00C15288"/>
    <w:pPr>
      <w:spacing w:after="600" w:line="276" w:lineRule="auto"/>
      <w:jc w:val="left"/>
    </w:pPr>
    <w:rPr>
      <w:rFonts w:ascii="Cambria" w:hAnsi="Cambria"/>
      <w:i/>
      <w:iCs/>
      <w:spacing w:val="13"/>
      <w:sz w:val="24"/>
    </w:rPr>
  </w:style>
  <w:style w:type="character" w:customStyle="1" w:styleId="SubtitleChar">
    <w:name w:val="Subtitle Char"/>
    <w:link w:val="Subttol"/>
    <w:uiPriority w:val="99"/>
    <w:rsid w:val="00C15288"/>
    <w:rPr>
      <w:rFonts w:ascii="Cambria" w:hAnsi="Cambria"/>
      <w:i/>
      <w:iCs/>
      <w:spacing w:val="13"/>
      <w:sz w:val="24"/>
      <w:szCs w:val="24"/>
      <w:lang w:eastAsia="en-US"/>
    </w:rPr>
  </w:style>
  <w:style w:type="character" w:styleId="Textennegreta">
    <w:name w:val="Strong"/>
    <w:qFormat/>
    <w:rsid w:val="00C15288"/>
    <w:rPr>
      <w:rFonts w:cs="Times New Roman"/>
      <w:b/>
    </w:rPr>
  </w:style>
  <w:style w:type="character" w:customStyle="1" w:styleId="Heading3Char">
    <w:name w:val="Heading 3 Char"/>
    <w:link w:val="Ttol3"/>
    <w:locked/>
    <w:rsid w:val="00397B2B"/>
    <w:rPr>
      <w:rFonts w:eastAsia="Calibri"/>
      <w:b/>
      <w:bCs/>
      <w:sz w:val="27"/>
      <w:szCs w:val="27"/>
      <w:lang w:val="es-ES" w:eastAsia="es-ES" w:bidi="ar-SA"/>
    </w:rPr>
  </w:style>
  <w:style w:type="character" w:customStyle="1" w:styleId="highlight">
    <w:name w:val="highlight"/>
    <w:basedOn w:val="Tipusdelletraperdefectedelpargraf"/>
    <w:rsid w:val="00796908"/>
  </w:style>
  <w:style w:type="character" w:customStyle="1" w:styleId="Taulesigrfics-contingutCar">
    <w:name w:val="Taules i gràfics - contingut Car"/>
    <w:rsid w:val="00E12E4C"/>
    <w:rPr>
      <w:rFonts w:ascii="Arial" w:hAnsi="Arial"/>
      <w:sz w:val="18"/>
      <w:szCs w:val="24"/>
      <w:lang w:val="ca-ES" w:eastAsia="en-US" w:bidi="ar-SA"/>
    </w:rPr>
  </w:style>
  <w:style w:type="paragraph" w:customStyle="1" w:styleId="Normal1">
    <w:name w:val="Normal1"/>
    <w:uiPriority w:val="99"/>
    <w:rsid w:val="00A53826"/>
    <w:pPr>
      <w:spacing w:after="200" w:line="276" w:lineRule="auto"/>
    </w:pPr>
    <w:rPr>
      <w:rFonts w:ascii="Calibri" w:hAnsi="Calibri" w:cs="Calibri"/>
      <w:color w:val="000000"/>
      <w:sz w:val="22"/>
      <w:szCs w:val="22"/>
      <w:lang w:val="es-ES" w:eastAsia="es-ES"/>
    </w:rPr>
  </w:style>
  <w:style w:type="character" w:styleId="Enlla">
    <w:name w:val="Hyperlink"/>
    <w:uiPriority w:val="99"/>
    <w:rsid w:val="00A53826"/>
    <w:rPr>
      <w:color w:val="0000FF"/>
      <w:u w:val="single"/>
    </w:rPr>
  </w:style>
  <w:style w:type="paragraph" w:customStyle="1" w:styleId="Title1">
    <w:name w:val="Title1"/>
    <w:basedOn w:val="Normal"/>
    <w:rsid w:val="00A53826"/>
    <w:pPr>
      <w:spacing w:before="100" w:beforeAutospacing="1" w:after="100" w:afterAutospacing="1" w:line="240" w:lineRule="auto"/>
      <w:jc w:val="left"/>
    </w:pPr>
    <w:rPr>
      <w:rFonts w:ascii="Times New Roman" w:hAnsi="Times New Roman"/>
      <w:sz w:val="24"/>
      <w:lang w:eastAsia="es-ES"/>
    </w:rPr>
  </w:style>
  <w:style w:type="character" w:customStyle="1" w:styleId="jrnl">
    <w:name w:val="jrnl"/>
    <w:basedOn w:val="Tipusdelletraperdefectedelpargraf"/>
    <w:rsid w:val="00A53826"/>
  </w:style>
  <w:style w:type="character" w:styleId="Enllavisitat">
    <w:name w:val="FollowedHyperlink"/>
    <w:basedOn w:val="Tipusdelletraperdefectedelpargraf"/>
    <w:rsid w:val="00482B0F"/>
    <w:rPr>
      <w:color w:val="800080" w:themeColor="followedHyperlink"/>
      <w:u w:val="single"/>
    </w:rPr>
  </w:style>
  <w:style w:type="paragraph" w:customStyle="1" w:styleId="Normal2">
    <w:name w:val="Normal2"/>
    <w:uiPriority w:val="99"/>
    <w:rsid w:val="004E7F4A"/>
    <w:pPr>
      <w:spacing w:after="200" w:line="276" w:lineRule="auto"/>
    </w:pPr>
    <w:rPr>
      <w:rFonts w:ascii="Calibri" w:hAnsi="Calibri" w:cs="Calibri"/>
      <w:color w:val="000000"/>
      <w:sz w:val="22"/>
      <w:szCs w:val="22"/>
      <w:lang w:val="es-ES" w:eastAsia="es-ES"/>
    </w:rPr>
  </w:style>
  <w:style w:type="paragraph" w:customStyle="1" w:styleId="Title2">
    <w:name w:val="Title2"/>
    <w:basedOn w:val="Normal"/>
    <w:rsid w:val="00401229"/>
    <w:pPr>
      <w:spacing w:before="100" w:beforeAutospacing="1" w:after="100" w:afterAutospacing="1" w:line="240" w:lineRule="auto"/>
      <w:jc w:val="left"/>
    </w:pPr>
    <w:rPr>
      <w:rFonts w:ascii="Times New Roman" w:hAnsi="Times New Roman"/>
      <w:sz w:val="24"/>
      <w:lang w:eastAsia="es-ES"/>
    </w:rPr>
  </w:style>
  <w:style w:type="paragraph" w:customStyle="1" w:styleId="desc">
    <w:name w:val="desc"/>
    <w:basedOn w:val="Normal"/>
    <w:rsid w:val="00401229"/>
    <w:pPr>
      <w:spacing w:before="100" w:beforeAutospacing="1" w:after="100" w:afterAutospacing="1" w:line="240" w:lineRule="auto"/>
      <w:jc w:val="left"/>
    </w:pPr>
    <w:rPr>
      <w:rFonts w:ascii="Times New Roman" w:hAnsi="Times New Roman"/>
      <w:sz w:val="24"/>
      <w:lang w:eastAsia="es-ES"/>
    </w:rPr>
  </w:style>
  <w:style w:type="paragraph" w:customStyle="1" w:styleId="details">
    <w:name w:val="details"/>
    <w:basedOn w:val="Normal"/>
    <w:rsid w:val="00401229"/>
    <w:pPr>
      <w:spacing w:before="100" w:beforeAutospacing="1" w:after="100" w:afterAutospacing="1" w:line="240" w:lineRule="auto"/>
      <w:jc w:val="left"/>
    </w:pPr>
    <w:rPr>
      <w:rFonts w:ascii="Times New Roman" w:hAnsi="Times New Roman"/>
      <w:sz w:val="24"/>
      <w:lang w:eastAsia="es-ES"/>
    </w:rPr>
  </w:style>
  <w:style w:type="character" w:customStyle="1" w:styleId="Ttol4Car">
    <w:name w:val="Títol 4 Car"/>
    <w:basedOn w:val="Tipusdelletraperdefectedelpargraf"/>
    <w:link w:val="Ttol4"/>
    <w:semiHidden/>
    <w:rsid w:val="00426379"/>
    <w:rPr>
      <w:rFonts w:asciiTheme="majorHAnsi" w:eastAsiaTheme="majorEastAsia" w:hAnsiTheme="majorHAnsi" w:cstheme="majorBidi"/>
      <w:b/>
      <w:bCs/>
      <w:i/>
      <w:iCs/>
      <w:color w:val="4F81BD" w:themeColor="accent1"/>
      <w:sz w:val="22"/>
      <w:szCs w:val="24"/>
      <w:lang w:val="es-ES" w:eastAsia="en-US"/>
    </w:rPr>
  </w:style>
  <w:style w:type="paragraph" w:customStyle="1" w:styleId="Normal3">
    <w:name w:val="Normal3"/>
    <w:uiPriority w:val="99"/>
    <w:rsid w:val="003C205C"/>
    <w:pPr>
      <w:spacing w:after="200" w:line="276" w:lineRule="auto"/>
    </w:pPr>
    <w:rPr>
      <w:rFonts w:ascii="Calibri" w:hAnsi="Calibri" w:cs="Calibri"/>
      <w:color w:val="000000"/>
      <w:sz w:val="22"/>
      <w:szCs w:val="22"/>
      <w:lang w:val="es-ES" w:eastAsia="es-ES"/>
    </w:rPr>
  </w:style>
  <w:style w:type="character" w:customStyle="1" w:styleId="hps">
    <w:name w:val="hps"/>
    <w:basedOn w:val="Tipusdelletraperdefectedelpargraf"/>
    <w:rsid w:val="0090150A"/>
  </w:style>
  <w:style w:type="table" w:styleId="Taulaclssica1">
    <w:name w:val="Table Classic 1"/>
    <w:basedOn w:val="Taulanormal"/>
    <w:rsid w:val="0064118F"/>
    <w:pPr>
      <w:spacing w:line="288"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rmal4">
    <w:name w:val="Normal4"/>
    <w:uiPriority w:val="99"/>
    <w:rsid w:val="00CF1325"/>
    <w:pPr>
      <w:spacing w:after="200" w:line="276" w:lineRule="auto"/>
    </w:pPr>
    <w:rPr>
      <w:rFonts w:ascii="Calibri" w:hAnsi="Calibri" w:cs="Calibri"/>
      <w:color w:val="000000"/>
      <w:sz w:val="22"/>
      <w:szCs w:val="22"/>
      <w:lang w:val="es-ES" w:eastAsia="es-ES"/>
    </w:rPr>
  </w:style>
  <w:style w:type="paragraph" w:styleId="Peu">
    <w:name w:val="footer"/>
    <w:basedOn w:val="Normal"/>
    <w:link w:val="PeuCar"/>
    <w:uiPriority w:val="99"/>
    <w:unhideWhenUsed/>
    <w:rsid w:val="00CF1325"/>
    <w:pPr>
      <w:tabs>
        <w:tab w:val="center" w:pos="4252"/>
        <w:tab w:val="right" w:pos="8504"/>
      </w:tabs>
      <w:spacing w:line="240" w:lineRule="auto"/>
      <w:jc w:val="left"/>
    </w:pPr>
    <w:rPr>
      <w:rFonts w:ascii="Calibri" w:hAnsi="Calibri" w:cs="Calibri"/>
      <w:szCs w:val="22"/>
      <w:lang w:eastAsia="es-ES"/>
    </w:rPr>
  </w:style>
  <w:style w:type="character" w:customStyle="1" w:styleId="PeuCar">
    <w:name w:val="Peu Car"/>
    <w:basedOn w:val="Tipusdelletraperdefectedelpargraf"/>
    <w:link w:val="Peu"/>
    <w:uiPriority w:val="99"/>
    <w:rsid w:val="00CF1325"/>
    <w:rPr>
      <w:rFonts w:ascii="Calibri" w:hAnsi="Calibri" w:cs="Calibri"/>
      <w:sz w:val="22"/>
      <w:szCs w:val="22"/>
      <w:lang w:val="es-ES" w:eastAsia="es-ES"/>
    </w:rPr>
  </w:style>
  <w:style w:type="paragraph" w:customStyle="1" w:styleId="Ttol1">
    <w:name w:val="Títol1"/>
    <w:basedOn w:val="Normal"/>
    <w:rsid w:val="00166D25"/>
    <w:pPr>
      <w:spacing w:before="100" w:beforeAutospacing="1" w:after="100" w:afterAutospacing="1" w:line="240" w:lineRule="auto"/>
      <w:jc w:val="left"/>
    </w:pPr>
    <w:rPr>
      <w:rFonts w:ascii="Times New Roman" w:hAnsi="Times New Roman"/>
      <w:sz w:val="24"/>
      <w:lang w:eastAsia="es-ES"/>
    </w:rPr>
  </w:style>
</w:styles>
</file>

<file path=word/webSettings.xml><?xml version="1.0" encoding="utf-8"?>
<w:webSettings xmlns:r="http://schemas.openxmlformats.org/officeDocument/2006/relationships" xmlns:w="http://schemas.openxmlformats.org/wordprocessingml/2006/main">
  <w:divs>
    <w:div w:id="93937956">
      <w:bodyDiv w:val="1"/>
      <w:marLeft w:val="0"/>
      <w:marRight w:val="0"/>
      <w:marTop w:val="0"/>
      <w:marBottom w:val="0"/>
      <w:divBdr>
        <w:top w:val="none" w:sz="0" w:space="0" w:color="auto"/>
        <w:left w:val="none" w:sz="0" w:space="0" w:color="auto"/>
        <w:bottom w:val="none" w:sz="0" w:space="0" w:color="auto"/>
        <w:right w:val="none" w:sz="0" w:space="0" w:color="auto"/>
      </w:divBdr>
    </w:div>
    <w:div w:id="155192795">
      <w:bodyDiv w:val="1"/>
      <w:marLeft w:val="0"/>
      <w:marRight w:val="0"/>
      <w:marTop w:val="0"/>
      <w:marBottom w:val="0"/>
      <w:divBdr>
        <w:top w:val="none" w:sz="0" w:space="0" w:color="auto"/>
        <w:left w:val="none" w:sz="0" w:space="0" w:color="auto"/>
        <w:bottom w:val="none" w:sz="0" w:space="0" w:color="auto"/>
        <w:right w:val="none" w:sz="0" w:space="0" w:color="auto"/>
      </w:divBdr>
    </w:div>
    <w:div w:id="212423921">
      <w:bodyDiv w:val="1"/>
      <w:marLeft w:val="0"/>
      <w:marRight w:val="0"/>
      <w:marTop w:val="0"/>
      <w:marBottom w:val="0"/>
      <w:divBdr>
        <w:top w:val="none" w:sz="0" w:space="0" w:color="auto"/>
        <w:left w:val="none" w:sz="0" w:space="0" w:color="auto"/>
        <w:bottom w:val="none" w:sz="0" w:space="0" w:color="auto"/>
        <w:right w:val="none" w:sz="0" w:space="0" w:color="auto"/>
      </w:divBdr>
      <w:divsChild>
        <w:div w:id="1081832343">
          <w:marLeft w:val="0"/>
          <w:marRight w:val="0"/>
          <w:marTop w:val="0"/>
          <w:marBottom w:val="0"/>
          <w:divBdr>
            <w:top w:val="none" w:sz="0" w:space="0" w:color="auto"/>
            <w:left w:val="none" w:sz="0" w:space="0" w:color="auto"/>
            <w:bottom w:val="none" w:sz="0" w:space="0" w:color="auto"/>
            <w:right w:val="none" w:sz="0" w:space="0" w:color="auto"/>
          </w:divBdr>
        </w:div>
        <w:div w:id="1419449259">
          <w:marLeft w:val="0"/>
          <w:marRight w:val="0"/>
          <w:marTop w:val="0"/>
          <w:marBottom w:val="0"/>
          <w:divBdr>
            <w:top w:val="none" w:sz="0" w:space="0" w:color="auto"/>
            <w:left w:val="none" w:sz="0" w:space="0" w:color="auto"/>
            <w:bottom w:val="none" w:sz="0" w:space="0" w:color="auto"/>
            <w:right w:val="none" w:sz="0" w:space="0" w:color="auto"/>
          </w:divBdr>
          <w:divsChild>
            <w:div w:id="2095012002">
              <w:marLeft w:val="0"/>
              <w:marRight w:val="0"/>
              <w:marTop w:val="0"/>
              <w:marBottom w:val="0"/>
              <w:divBdr>
                <w:top w:val="none" w:sz="0" w:space="0" w:color="auto"/>
                <w:left w:val="none" w:sz="0" w:space="0" w:color="auto"/>
                <w:bottom w:val="none" w:sz="0" w:space="0" w:color="auto"/>
                <w:right w:val="none" w:sz="0" w:space="0" w:color="auto"/>
              </w:divBdr>
              <w:divsChild>
                <w:div w:id="346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457181">
      <w:bodyDiv w:val="1"/>
      <w:marLeft w:val="0"/>
      <w:marRight w:val="0"/>
      <w:marTop w:val="0"/>
      <w:marBottom w:val="0"/>
      <w:divBdr>
        <w:top w:val="none" w:sz="0" w:space="0" w:color="auto"/>
        <w:left w:val="none" w:sz="0" w:space="0" w:color="auto"/>
        <w:bottom w:val="none" w:sz="0" w:space="0" w:color="auto"/>
        <w:right w:val="none" w:sz="0" w:space="0" w:color="auto"/>
      </w:divBdr>
    </w:div>
    <w:div w:id="348989990">
      <w:bodyDiv w:val="1"/>
      <w:marLeft w:val="0"/>
      <w:marRight w:val="0"/>
      <w:marTop w:val="0"/>
      <w:marBottom w:val="0"/>
      <w:divBdr>
        <w:top w:val="none" w:sz="0" w:space="0" w:color="auto"/>
        <w:left w:val="none" w:sz="0" w:space="0" w:color="auto"/>
        <w:bottom w:val="none" w:sz="0" w:space="0" w:color="auto"/>
        <w:right w:val="none" w:sz="0" w:space="0" w:color="auto"/>
      </w:divBdr>
      <w:divsChild>
        <w:div w:id="549539205">
          <w:marLeft w:val="0"/>
          <w:marRight w:val="0"/>
          <w:marTop w:val="0"/>
          <w:marBottom w:val="0"/>
          <w:divBdr>
            <w:top w:val="none" w:sz="0" w:space="0" w:color="auto"/>
            <w:left w:val="none" w:sz="0" w:space="0" w:color="auto"/>
            <w:bottom w:val="none" w:sz="0" w:space="0" w:color="auto"/>
            <w:right w:val="none" w:sz="0" w:space="0" w:color="auto"/>
          </w:divBdr>
        </w:div>
      </w:divsChild>
    </w:div>
    <w:div w:id="451560100">
      <w:bodyDiv w:val="1"/>
      <w:marLeft w:val="0"/>
      <w:marRight w:val="0"/>
      <w:marTop w:val="0"/>
      <w:marBottom w:val="0"/>
      <w:divBdr>
        <w:top w:val="none" w:sz="0" w:space="0" w:color="auto"/>
        <w:left w:val="none" w:sz="0" w:space="0" w:color="auto"/>
        <w:bottom w:val="none" w:sz="0" w:space="0" w:color="auto"/>
        <w:right w:val="none" w:sz="0" w:space="0" w:color="auto"/>
      </w:divBdr>
    </w:div>
    <w:div w:id="469133996">
      <w:bodyDiv w:val="1"/>
      <w:marLeft w:val="0"/>
      <w:marRight w:val="0"/>
      <w:marTop w:val="0"/>
      <w:marBottom w:val="0"/>
      <w:divBdr>
        <w:top w:val="none" w:sz="0" w:space="0" w:color="auto"/>
        <w:left w:val="none" w:sz="0" w:space="0" w:color="auto"/>
        <w:bottom w:val="none" w:sz="0" w:space="0" w:color="auto"/>
        <w:right w:val="none" w:sz="0" w:space="0" w:color="auto"/>
      </w:divBdr>
      <w:divsChild>
        <w:div w:id="297878407">
          <w:marLeft w:val="0"/>
          <w:marRight w:val="0"/>
          <w:marTop w:val="0"/>
          <w:marBottom w:val="0"/>
          <w:divBdr>
            <w:top w:val="none" w:sz="0" w:space="0" w:color="auto"/>
            <w:left w:val="none" w:sz="0" w:space="0" w:color="auto"/>
            <w:bottom w:val="none" w:sz="0" w:space="0" w:color="auto"/>
            <w:right w:val="none" w:sz="0" w:space="0" w:color="auto"/>
          </w:divBdr>
        </w:div>
      </w:divsChild>
    </w:div>
    <w:div w:id="491141436">
      <w:bodyDiv w:val="1"/>
      <w:marLeft w:val="0"/>
      <w:marRight w:val="0"/>
      <w:marTop w:val="0"/>
      <w:marBottom w:val="0"/>
      <w:divBdr>
        <w:top w:val="none" w:sz="0" w:space="0" w:color="auto"/>
        <w:left w:val="none" w:sz="0" w:space="0" w:color="auto"/>
        <w:bottom w:val="none" w:sz="0" w:space="0" w:color="auto"/>
        <w:right w:val="none" w:sz="0" w:space="0" w:color="auto"/>
      </w:divBdr>
      <w:divsChild>
        <w:div w:id="228660189">
          <w:marLeft w:val="0"/>
          <w:marRight w:val="0"/>
          <w:marTop w:val="0"/>
          <w:marBottom w:val="0"/>
          <w:divBdr>
            <w:top w:val="none" w:sz="0" w:space="0" w:color="auto"/>
            <w:left w:val="none" w:sz="0" w:space="0" w:color="auto"/>
            <w:bottom w:val="none" w:sz="0" w:space="0" w:color="auto"/>
            <w:right w:val="none" w:sz="0" w:space="0" w:color="auto"/>
          </w:divBdr>
          <w:divsChild>
            <w:div w:id="16389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3564">
      <w:bodyDiv w:val="1"/>
      <w:marLeft w:val="0"/>
      <w:marRight w:val="0"/>
      <w:marTop w:val="0"/>
      <w:marBottom w:val="0"/>
      <w:divBdr>
        <w:top w:val="none" w:sz="0" w:space="0" w:color="auto"/>
        <w:left w:val="none" w:sz="0" w:space="0" w:color="auto"/>
        <w:bottom w:val="none" w:sz="0" w:space="0" w:color="auto"/>
        <w:right w:val="none" w:sz="0" w:space="0" w:color="auto"/>
      </w:divBdr>
    </w:div>
    <w:div w:id="509685725">
      <w:bodyDiv w:val="1"/>
      <w:marLeft w:val="0"/>
      <w:marRight w:val="0"/>
      <w:marTop w:val="0"/>
      <w:marBottom w:val="0"/>
      <w:divBdr>
        <w:top w:val="none" w:sz="0" w:space="0" w:color="auto"/>
        <w:left w:val="none" w:sz="0" w:space="0" w:color="auto"/>
        <w:bottom w:val="none" w:sz="0" w:space="0" w:color="auto"/>
        <w:right w:val="none" w:sz="0" w:space="0" w:color="auto"/>
      </w:divBdr>
    </w:div>
    <w:div w:id="552084807">
      <w:bodyDiv w:val="1"/>
      <w:marLeft w:val="0"/>
      <w:marRight w:val="0"/>
      <w:marTop w:val="0"/>
      <w:marBottom w:val="0"/>
      <w:divBdr>
        <w:top w:val="none" w:sz="0" w:space="0" w:color="auto"/>
        <w:left w:val="none" w:sz="0" w:space="0" w:color="auto"/>
        <w:bottom w:val="none" w:sz="0" w:space="0" w:color="auto"/>
        <w:right w:val="none" w:sz="0" w:space="0" w:color="auto"/>
      </w:divBdr>
    </w:div>
    <w:div w:id="583491356">
      <w:bodyDiv w:val="1"/>
      <w:marLeft w:val="0"/>
      <w:marRight w:val="0"/>
      <w:marTop w:val="0"/>
      <w:marBottom w:val="0"/>
      <w:divBdr>
        <w:top w:val="none" w:sz="0" w:space="0" w:color="auto"/>
        <w:left w:val="none" w:sz="0" w:space="0" w:color="auto"/>
        <w:bottom w:val="none" w:sz="0" w:space="0" w:color="auto"/>
        <w:right w:val="none" w:sz="0" w:space="0" w:color="auto"/>
      </w:divBdr>
    </w:div>
    <w:div w:id="661196881">
      <w:bodyDiv w:val="1"/>
      <w:marLeft w:val="0"/>
      <w:marRight w:val="0"/>
      <w:marTop w:val="0"/>
      <w:marBottom w:val="0"/>
      <w:divBdr>
        <w:top w:val="none" w:sz="0" w:space="0" w:color="auto"/>
        <w:left w:val="none" w:sz="0" w:space="0" w:color="auto"/>
        <w:bottom w:val="none" w:sz="0" w:space="0" w:color="auto"/>
        <w:right w:val="none" w:sz="0" w:space="0" w:color="auto"/>
      </w:divBdr>
    </w:div>
    <w:div w:id="701201871">
      <w:bodyDiv w:val="1"/>
      <w:marLeft w:val="0"/>
      <w:marRight w:val="0"/>
      <w:marTop w:val="0"/>
      <w:marBottom w:val="0"/>
      <w:divBdr>
        <w:top w:val="none" w:sz="0" w:space="0" w:color="auto"/>
        <w:left w:val="none" w:sz="0" w:space="0" w:color="auto"/>
        <w:bottom w:val="none" w:sz="0" w:space="0" w:color="auto"/>
        <w:right w:val="none" w:sz="0" w:space="0" w:color="auto"/>
      </w:divBdr>
    </w:div>
    <w:div w:id="743724777">
      <w:bodyDiv w:val="1"/>
      <w:marLeft w:val="0"/>
      <w:marRight w:val="0"/>
      <w:marTop w:val="0"/>
      <w:marBottom w:val="0"/>
      <w:divBdr>
        <w:top w:val="none" w:sz="0" w:space="0" w:color="auto"/>
        <w:left w:val="none" w:sz="0" w:space="0" w:color="auto"/>
        <w:bottom w:val="none" w:sz="0" w:space="0" w:color="auto"/>
        <w:right w:val="none" w:sz="0" w:space="0" w:color="auto"/>
      </w:divBdr>
    </w:div>
    <w:div w:id="914781387">
      <w:bodyDiv w:val="1"/>
      <w:marLeft w:val="0"/>
      <w:marRight w:val="0"/>
      <w:marTop w:val="0"/>
      <w:marBottom w:val="0"/>
      <w:divBdr>
        <w:top w:val="none" w:sz="0" w:space="0" w:color="auto"/>
        <w:left w:val="none" w:sz="0" w:space="0" w:color="auto"/>
        <w:bottom w:val="none" w:sz="0" w:space="0" w:color="auto"/>
        <w:right w:val="none" w:sz="0" w:space="0" w:color="auto"/>
      </w:divBdr>
    </w:div>
    <w:div w:id="1029067704">
      <w:bodyDiv w:val="1"/>
      <w:marLeft w:val="0"/>
      <w:marRight w:val="0"/>
      <w:marTop w:val="0"/>
      <w:marBottom w:val="0"/>
      <w:divBdr>
        <w:top w:val="none" w:sz="0" w:space="0" w:color="auto"/>
        <w:left w:val="none" w:sz="0" w:space="0" w:color="auto"/>
        <w:bottom w:val="none" w:sz="0" w:space="0" w:color="auto"/>
        <w:right w:val="none" w:sz="0" w:space="0" w:color="auto"/>
      </w:divBdr>
    </w:div>
    <w:div w:id="1035152762">
      <w:bodyDiv w:val="1"/>
      <w:marLeft w:val="0"/>
      <w:marRight w:val="0"/>
      <w:marTop w:val="0"/>
      <w:marBottom w:val="0"/>
      <w:divBdr>
        <w:top w:val="none" w:sz="0" w:space="0" w:color="auto"/>
        <w:left w:val="none" w:sz="0" w:space="0" w:color="auto"/>
        <w:bottom w:val="none" w:sz="0" w:space="0" w:color="auto"/>
        <w:right w:val="none" w:sz="0" w:space="0" w:color="auto"/>
      </w:divBdr>
    </w:div>
    <w:div w:id="1039279673">
      <w:bodyDiv w:val="1"/>
      <w:marLeft w:val="0"/>
      <w:marRight w:val="0"/>
      <w:marTop w:val="0"/>
      <w:marBottom w:val="0"/>
      <w:divBdr>
        <w:top w:val="none" w:sz="0" w:space="0" w:color="auto"/>
        <w:left w:val="none" w:sz="0" w:space="0" w:color="auto"/>
        <w:bottom w:val="none" w:sz="0" w:space="0" w:color="auto"/>
        <w:right w:val="none" w:sz="0" w:space="0" w:color="auto"/>
      </w:divBdr>
    </w:div>
    <w:div w:id="1060523618">
      <w:bodyDiv w:val="1"/>
      <w:marLeft w:val="0"/>
      <w:marRight w:val="0"/>
      <w:marTop w:val="0"/>
      <w:marBottom w:val="0"/>
      <w:divBdr>
        <w:top w:val="none" w:sz="0" w:space="0" w:color="auto"/>
        <w:left w:val="none" w:sz="0" w:space="0" w:color="auto"/>
        <w:bottom w:val="none" w:sz="0" w:space="0" w:color="auto"/>
        <w:right w:val="none" w:sz="0" w:space="0" w:color="auto"/>
      </w:divBdr>
    </w:div>
    <w:div w:id="1168252182">
      <w:bodyDiv w:val="1"/>
      <w:marLeft w:val="0"/>
      <w:marRight w:val="0"/>
      <w:marTop w:val="0"/>
      <w:marBottom w:val="0"/>
      <w:divBdr>
        <w:top w:val="none" w:sz="0" w:space="0" w:color="auto"/>
        <w:left w:val="none" w:sz="0" w:space="0" w:color="auto"/>
        <w:bottom w:val="none" w:sz="0" w:space="0" w:color="auto"/>
        <w:right w:val="none" w:sz="0" w:space="0" w:color="auto"/>
      </w:divBdr>
      <w:divsChild>
        <w:div w:id="1355427088">
          <w:marLeft w:val="0"/>
          <w:marRight w:val="0"/>
          <w:marTop w:val="0"/>
          <w:marBottom w:val="0"/>
          <w:divBdr>
            <w:top w:val="none" w:sz="0" w:space="0" w:color="auto"/>
            <w:left w:val="none" w:sz="0" w:space="0" w:color="auto"/>
            <w:bottom w:val="none" w:sz="0" w:space="0" w:color="auto"/>
            <w:right w:val="none" w:sz="0" w:space="0" w:color="auto"/>
          </w:divBdr>
        </w:div>
      </w:divsChild>
    </w:div>
    <w:div w:id="1169129119">
      <w:bodyDiv w:val="1"/>
      <w:marLeft w:val="0"/>
      <w:marRight w:val="0"/>
      <w:marTop w:val="0"/>
      <w:marBottom w:val="0"/>
      <w:divBdr>
        <w:top w:val="none" w:sz="0" w:space="0" w:color="auto"/>
        <w:left w:val="none" w:sz="0" w:space="0" w:color="auto"/>
        <w:bottom w:val="none" w:sz="0" w:space="0" w:color="auto"/>
        <w:right w:val="none" w:sz="0" w:space="0" w:color="auto"/>
      </w:divBdr>
    </w:div>
    <w:div w:id="1187788943">
      <w:bodyDiv w:val="1"/>
      <w:marLeft w:val="0"/>
      <w:marRight w:val="0"/>
      <w:marTop w:val="0"/>
      <w:marBottom w:val="0"/>
      <w:divBdr>
        <w:top w:val="none" w:sz="0" w:space="0" w:color="auto"/>
        <w:left w:val="none" w:sz="0" w:space="0" w:color="auto"/>
        <w:bottom w:val="none" w:sz="0" w:space="0" w:color="auto"/>
        <w:right w:val="none" w:sz="0" w:space="0" w:color="auto"/>
      </w:divBdr>
    </w:div>
    <w:div w:id="1213887221">
      <w:bodyDiv w:val="1"/>
      <w:marLeft w:val="0"/>
      <w:marRight w:val="0"/>
      <w:marTop w:val="0"/>
      <w:marBottom w:val="0"/>
      <w:divBdr>
        <w:top w:val="none" w:sz="0" w:space="0" w:color="auto"/>
        <w:left w:val="none" w:sz="0" w:space="0" w:color="auto"/>
        <w:bottom w:val="none" w:sz="0" w:space="0" w:color="auto"/>
        <w:right w:val="none" w:sz="0" w:space="0" w:color="auto"/>
      </w:divBdr>
    </w:div>
    <w:div w:id="1315062746">
      <w:bodyDiv w:val="1"/>
      <w:marLeft w:val="0"/>
      <w:marRight w:val="0"/>
      <w:marTop w:val="0"/>
      <w:marBottom w:val="0"/>
      <w:divBdr>
        <w:top w:val="none" w:sz="0" w:space="0" w:color="auto"/>
        <w:left w:val="none" w:sz="0" w:space="0" w:color="auto"/>
        <w:bottom w:val="none" w:sz="0" w:space="0" w:color="auto"/>
        <w:right w:val="none" w:sz="0" w:space="0" w:color="auto"/>
      </w:divBdr>
    </w:div>
    <w:div w:id="1369335885">
      <w:bodyDiv w:val="1"/>
      <w:marLeft w:val="0"/>
      <w:marRight w:val="0"/>
      <w:marTop w:val="0"/>
      <w:marBottom w:val="0"/>
      <w:divBdr>
        <w:top w:val="none" w:sz="0" w:space="0" w:color="auto"/>
        <w:left w:val="none" w:sz="0" w:space="0" w:color="auto"/>
        <w:bottom w:val="none" w:sz="0" w:space="0" w:color="auto"/>
        <w:right w:val="none" w:sz="0" w:space="0" w:color="auto"/>
      </w:divBdr>
    </w:div>
    <w:div w:id="1373383157">
      <w:bodyDiv w:val="1"/>
      <w:marLeft w:val="0"/>
      <w:marRight w:val="0"/>
      <w:marTop w:val="0"/>
      <w:marBottom w:val="0"/>
      <w:divBdr>
        <w:top w:val="none" w:sz="0" w:space="0" w:color="auto"/>
        <w:left w:val="none" w:sz="0" w:space="0" w:color="auto"/>
        <w:bottom w:val="none" w:sz="0" w:space="0" w:color="auto"/>
        <w:right w:val="none" w:sz="0" w:space="0" w:color="auto"/>
      </w:divBdr>
      <w:divsChild>
        <w:div w:id="560555888">
          <w:marLeft w:val="0"/>
          <w:marRight w:val="0"/>
          <w:marTop w:val="0"/>
          <w:marBottom w:val="0"/>
          <w:divBdr>
            <w:top w:val="none" w:sz="0" w:space="0" w:color="auto"/>
            <w:left w:val="none" w:sz="0" w:space="0" w:color="auto"/>
            <w:bottom w:val="none" w:sz="0" w:space="0" w:color="auto"/>
            <w:right w:val="none" w:sz="0" w:space="0" w:color="auto"/>
          </w:divBdr>
        </w:div>
      </w:divsChild>
    </w:div>
    <w:div w:id="1377772317">
      <w:bodyDiv w:val="1"/>
      <w:marLeft w:val="0"/>
      <w:marRight w:val="0"/>
      <w:marTop w:val="0"/>
      <w:marBottom w:val="0"/>
      <w:divBdr>
        <w:top w:val="none" w:sz="0" w:space="0" w:color="auto"/>
        <w:left w:val="none" w:sz="0" w:space="0" w:color="auto"/>
        <w:bottom w:val="none" w:sz="0" w:space="0" w:color="auto"/>
        <w:right w:val="none" w:sz="0" w:space="0" w:color="auto"/>
      </w:divBdr>
      <w:divsChild>
        <w:div w:id="268657436">
          <w:marLeft w:val="0"/>
          <w:marRight w:val="0"/>
          <w:marTop w:val="0"/>
          <w:marBottom w:val="0"/>
          <w:divBdr>
            <w:top w:val="none" w:sz="0" w:space="0" w:color="auto"/>
            <w:left w:val="none" w:sz="0" w:space="0" w:color="auto"/>
            <w:bottom w:val="none" w:sz="0" w:space="0" w:color="auto"/>
            <w:right w:val="none" w:sz="0" w:space="0" w:color="auto"/>
          </w:divBdr>
        </w:div>
      </w:divsChild>
    </w:div>
    <w:div w:id="1377857325">
      <w:bodyDiv w:val="1"/>
      <w:marLeft w:val="0"/>
      <w:marRight w:val="0"/>
      <w:marTop w:val="0"/>
      <w:marBottom w:val="0"/>
      <w:divBdr>
        <w:top w:val="none" w:sz="0" w:space="0" w:color="auto"/>
        <w:left w:val="none" w:sz="0" w:space="0" w:color="auto"/>
        <w:bottom w:val="none" w:sz="0" w:space="0" w:color="auto"/>
        <w:right w:val="none" w:sz="0" w:space="0" w:color="auto"/>
      </w:divBdr>
      <w:divsChild>
        <w:div w:id="577859278">
          <w:marLeft w:val="0"/>
          <w:marRight w:val="0"/>
          <w:marTop w:val="0"/>
          <w:marBottom w:val="0"/>
          <w:divBdr>
            <w:top w:val="none" w:sz="0" w:space="0" w:color="auto"/>
            <w:left w:val="none" w:sz="0" w:space="0" w:color="auto"/>
            <w:bottom w:val="none" w:sz="0" w:space="0" w:color="auto"/>
            <w:right w:val="none" w:sz="0" w:space="0" w:color="auto"/>
          </w:divBdr>
        </w:div>
        <w:div w:id="2011905614">
          <w:marLeft w:val="0"/>
          <w:marRight w:val="0"/>
          <w:marTop w:val="0"/>
          <w:marBottom w:val="0"/>
          <w:divBdr>
            <w:top w:val="none" w:sz="0" w:space="0" w:color="auto"/>
            <w:left w:val="none" w:sz="0" w:space="0" w:color="auto"/>
            <w:bottom w:val="none" w:sz="0" w:space="0" w:color="auto"/>
            <w:right w:val="none" w:sz="0" w:space="0" w:color="auto"/>
          </w:divBdr>
        </w:div>
        <w:div w:id="938412785">
          <w:marLeft w:val="0"/>
          <w:marRight w:val="0"/>
          <w:marTop w:val="0"/>
          <w:marBottom w:val="0"/>
          <w:divBdr>
            <w:top w:val="none" w:sz="0" w:space="0" w:color="auto"/>
            <w:left w:val="none" w:sz="0" w:space="0" w:color="auto"/>
            <w:bottom w:val="none" w:sz="0" w:space="0" w:color="auto"/>
            <w:right w:val="none" w:sz="0" w:space="0" w:color="auto"/>
          </w:divBdr>
          <w:divsChild>
            <w:div w:id="11351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52145">
      <w:bodyDiv w:val="1"/>
      <w:marLeft w:val="0"/>
      <w:marRight w:val="0"/>
      <w:marTop w:val="0"/>
      <w:marBottom w:val="0"/>
      <w:divBdr>
        <w:top w:val="none" w:sz="0" w:space="0" w:color="auto"/>
        <w:left w:val="none" w:sz="0" w:space="0" w:color="auto"/>
        <w:bottom w:val="none" w:sz="0" w:space="0" w:color="auto"/>
        <w:right w:val="none" w:sz="0" w:space="0" w:color="auto"/>
      </w:divBdr>
    </w:div>
    <w:div w:id="1408571488">
      <w:bodyDiv w:val="1"/>
      <w:marLeft w:val="0"/>
      <w:marRight w:val="0"/>
      <w:marTop w:val="0"/>
      <w:marBottom w:val="0"/>
      <w:divBdr>
        <w:top w:val="none" w:sz="0" w:space="0" w:color="auto"/>
        <w:left w:val="none" w:sz="0" w:space="0" w:color="auto"/>
        <w:bottom w:val="none" w:sz="0" w:space="0" w:color="auto"/>
        <w:right w:val="none" w:sz="0" w:space="0" w:color="auto"/>
      </w:divBdr>
      <w:divsChild>
        <w:div w:id="1617905040">
          <w:marLeft w:val="0"/>
          <w:marRight w:val="0"/>
          <w:marTop w:val="0"/>
          <w:marBottom w:val="0"/>
          <w:divBdr>
            <w:top w:val="none" w:sz="0" w:space="0" w:color="auto"/>
            <w:left w:val="none" w:sz="0" w:space="0" w:color="auto"/>
            <w:bottom w:val="none" w:sz="0" w:space="0" w:color="auto"/>
            <w:right w:val="none" w:sz="0" w:space="0" w:color="auto"/>
          </w:divBdr>
        </w:div>
      </w:divsChild>
    </w:div>
    <w:div w:id="1457527245">
      <w:bodyDiv w:val="1"/>
      <w:marLeft w:val="0"/>
      <w:marRight w:val="0"/>
      <w:marTop w:val="0"/>
      <w:marBottom w:val="0"/>
      <w:divBdr>
        <w:top w:val="none" w:sz="0" w:space="0" w:color="auto"/>
        <w:left w:val="none" w:sz="0" w:space="0" w:color="auto"/>
        <w:bottom w:val="none" w:sz="0" w:space="0" w:color="auto"/>
        <w:right w:val="none" w:sz="0" w:space="0" w:color="auto"/>
      </w:divBdr>
      <w:divsChild>
        <w:div w:id="890917729">
          <w:marLeft w:val="0"/>
          <w:marRight w:val="0"/>
          <w:marTop w:val="0"/>
          <w:marBottom w:val="0"/>
          <w:divBdr>
            <w:top w:val="none" w:sz="0" w:space="0" w:color="auto"/>
            <w:left w:val="none" w:sz="0" w:space="0" w:color="auto"/>
            <w:bottom w:val="none" w:sz="0" w:space="0" w:color="auto"/>
            <w:right w:val="none" w:sz="0" w:space="0" w:color="auto"/>
          </w:divBdr>
          <w:divsChild>
            <w:div w:id="4798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82016">
      <w:bodyDiv w:val="1"/>
      <w:marLeft w:val="0"/>
      <w:marRight w:val="0"/>
      <w:marTop w:val="0"/>
      <w:marBottom w:val="0"/>
      <w:divBdr>
        <w:top w:val="none" w:sz="0" w:space="0" w:color="auto"/>
        <w:left w:val="none" w:sz="0" w:space="0" w:color="auto"/>
        <w:bottom w:val="none" w:sz="0" w:space="0" w:color="auto"/>
        <w:right w:val="none" w:sz="0" w:space="0" w:color="auto"/>
      </w:divBdr>
      <w:divsChild>
        <w:div w:id="1802455321">
          <w:marLeft w:val="0"/>
          <w:marRight w:val="0"/>
          <w:marTop w:val="0"/>
          <w:marBottom w:val="0"/>
          <w:divBdr>
            <w:top w:val="none" w:sz="0" w:space="0" w:color="auto"/>
            <w:left w:val="none" w:sz="0" w:space="0" w:color="auto"/>
            <w:bottom w:val="none" w:sz="0" w:space="0" w:color="auto"/>
            <w:right w:val="none" w:sz="0" w:space="0" w:color="auto"/>
          </w:divBdr>
        </w:div>
      </w:divsChild>
    </w:div>
    <w:div w:id="1546260030">
      <w:bodyDiv w:val="1"/>
      <w:marLeft w:val="0"/>
      <w:marRight w:val="0"/>
      <w:marTop w:val="0"/>
      <w:marBottom w:val="0"/>
      <w:divBdr>
        <w:top w:val="none" w:sz="0" w:space="0" w:color="auto"/>
        <w:left w:val="none" w:sz="0" w:space="0" w:color="auto"/>
        <w:bottom w:val="none" w:sz="0" w:space="0" w:color="auto"/>
        <w:right w:val="none" w:sz="0" w:space="0" w:color="auto"/>
      </w:divBdr>
    </w:div>
    <w:div w:id="1554851614">
      <w:bodyDiv w:val="1"/>
      <w:marLeft w:val="0"/>
      <w:marRight w:val="0"/>
      <w:marTop w:val="0"/>
      <w:marBottom w:val="0"/>
      <w:divBdr>
        <w:top w:val="none" w:sz="0" w:space="0" w:color="auto"/>
        <w:left w:val="none" w:sz="0" w:space="0" w:color="auto"/>
        <w:bottom w:val="none" w:sz="0" w:space="0" w:color="auto"/>
        <w:right w:val="none" w:sz="0" w:space="0" w:color="auto"/>
      </w:divBdr>
      <w:divsChild>
        <w:div w:id="2131389827">
          <w:marLeft w:val="0"/>
          <w:marRight w:val="0"/>
          <w:marTop w:val="0"/>
          <w:marBottom w:val="0"/>
          <w:divBdr>
            <w:top w:val="none" w:sz="0" w:space="0" w:color="auto"/>
            <w:left w:val="none" w:sz="0" w:space="0" w:color="auto"/>
            <w:bottom w:val="none" w:sz="0" w:space="0" w:color="auto"/>
            <w:right w:val="none" w:sz="0" w:space="0" w:color="auto"/>
          </w:divBdr>
        </w:div>
      </w:divsChild>
    </w:div>
    <w:div w:id="1616207043">
      <w:bodyDiv w:val="1"/>
      <w:marLeft w:val="0"/>
      <w:marRight w:val="0"/>
      <w:marTop w:val="0"/>
      <w:marBottom w:val="0"/>
      <w:divBdr>
        <w:top w:val="none" w:sz="0" w:space="0" w:color="auto"/>
        <w:left w:val="none" w:sz="0" w:space="0" w:color="auto"/>
        <w:bottom w:val="none" w:sz="0" w:space="0" w:color="auto"/>
        <w:right w:val="none" w:sz="0" w:space="0" w:color="auto"/>
      </w:divBdr>
      <w:divsChild>
        <w:div w:id="1682967552">
          <w:marLeft w:val="0"/>
          <w:marRight w:val="0"/>
          <w:marTop w:val="0"/>
          <w:marBottom w:val="0"/>
          <w:divBdr>
            <w:top w:val="none" w:sz="0" w:space="0" w:color="auto"/>
            <w:left w:val="none" w:sz="0" w:space="0" w:color="auto"/>
            <w:bottom w:val="none" w:sz="0" w:space="0" w:color="auto"/>
            <w:right w:val="none" w:sz="0" w:space="0" w:color="auto"/>
          </w:divBdr>
        </w:div>
      </w:divsChild>
    </w:div>
    <w:div w:id="1638754266">
      <w:bodyDiv w:val="1"/>
      <w:marLeft w:val="0"/>
      <w:marRight w:val="0"/>
      <w:marTop w:val="0"/>
      <w:marBottom w:val="0"/>
      <w:divBdr>
        <w:top w:val="none" w:sz="0" w:space="0" w:color="auto"/>
        <w:left w:val="none" w:sz="0" w:space="0" w:color="auto"/>
        <w:bottom w:val="none" w:sz="0" w:space="0" w:color="auto"/>
        <w:right w:val="none" w:sz="0" w:space="0" w:color="auto"/>
      </w:divBdr>
    </w:div>
    <w:div w:id="1936279854">
      <w:bodyDiv w:val="1"/>
      <w:marLeft w:val="0"/>
      <w:marRight w:val="0"/>
      <w:marTop w:val="0"/>
      <w:marBottom w:val="0"/>
      <w:divBdr>
        <w:top w:val="none" w:sz="0" w:space="0" w:color="auto"/>
        <w:left w:val="none" w:sz="0" w:space="0" w:color="auto"/>
        <w:bottom w:val="none" w:sz="0" w:space="0" w:color="auto"/>
        <w:right w:val="none" w:sz="0" w:space="0" w:color="auto"/>
      </w:divBdr>
    </w:div>
    <w:div w:id="2068530764">
      <w:bodyDiv w:val="1"/>
      <w:marLeft w:val="0"/>
      <w:marRight w:val="0"/>
      <w:marTop w:val="0"/>
      <w:marBottom w:val="0"/>
      <w:divBdr>
        <w:top w:val="none" w:sz="0" w:space="0" w:color="auto"/>
        <w:left w:val="none" w:sz="0" w:space="0" w:color="auto"/>
        <w:bottom w:val="none" w:sz="0" w:space="0" w:color="auto"/>
        <w:right w:val="none" w:sz="0" w:space="0" w:color="auto"/>
      </w:divBdr>
    </w:div>
    <w:div w:id="212830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Chan%20MR%5BAuthor%5D&amp;cauthor=true&amp;cauthor_uid=18256373" TargetMode="External"/><Relationship Id="rId13" Type="http://schemas.openxmlformats.org/officeDocument/2006/relationships/hyperlink" Target="http://www.ncbi.nlm.nih.gov/pubmed?term=Kellerman%20PS%5BAuthor%5D&amp;cauthor=true&amp;cauthor_uid=18256373" TargetMode="External"/><Relationship Id="rId18" Type="http://schemas.openxmlformats.org/officeDocument/2006/relationships/hyperlink" Target="http://www.ncbi.nlm.nih.gov/pubmed?term=Nakamura%20N%5BAuthor%5D&amp;cauthor=true&amp;cauthor_uid=2105825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cbi.nlm.nih.gov/pubmed?term=Miwa%20N%5BAuthor%5D&amp;cauthor=true&amp;cauthor_uid=21058255" TargetMode="External"/><Relationship Id="rId7" Type="http://schemas.openxmlformats.org/officeDocument/2006/relationships/endnotes" Target="endnotes.xml"/><Relationship Id="rId12" Type="http://schemas.openxmlformats.org/officeDocument/2006/relationships/hyperlink" Target="http://www.ncbi.nlm.nih.gov/pubmed?term=Becker%20YT%5BAuthor%5D&amp;cauthor=true&amp;cauthor_uid=18256373" TargetMode="External"/><Relationship Id="rId17" Type="http://schemas.openxmlformats.org/officeDocument/2006/relationships/hyperlink" Target="http://www.ncbi.nlm.nih.gov/pubmed?term=Okada%20R%5BAuthor%5D&amp;cauthor=true&amp;cauthor_uid=2105825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cbi.nlm.nih.gov/pubmed?term=Sato%20T%5BAuthor%5D&amp;cauthor=true&amp;cauthor_uid=21058255" TargetMode="External"/><Relationship Id="rId20" Type="http://schemas.openxmlformats.org/officeDocument/2006/relationships/hyperlink" Target="http://www.ncbi.nlm.nih.gov/pubmed?term=Takahashi%20R%5BAuthor%5D&amp;cauthor=true&amp;cauthor_uid=210582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Young%20HN%5BAuthor%5D&amp;cauthor=true&amp;cauthor_uid=18256373" TargetMode="External"/><Relationship Id="rId24" Type="http://schemas.openxmlformats.org/officeDocument/2006/relationships/hyperlink" Target="http://www.ncbi.nlm.nih.gov/pubmed?term=Kasuga%20H%5BAuthor%5D&amp;cauthor=true&amp;cauthor_uid=21058255" TargetMode="External"/><Relationship Id="rId5" Type="http://schemas.openxmlformats.org/officeDocument/2006/relationships/webSettings" Target="webSettings.xml"/><Relationship Id="rId15" Type="http://schemas.openxmlformats.org/officeDocument/2006/relationships/hyperlink" Target="http://www.ncbi.nlm.nih.gov/pubmed?term=Ito%20Y%5BAuthor%5D&amp;cauthor=true&amp;cauthor_uid=21058255" TargetMode="External"/><Relationship Id="rId23" Type="http://schemas.openxmlformats.org/officeDocument/2006/relationships/hyperlink" Target="http://www.ncbi.nlm.nih.gov/pubmed?term=Tsuboi%20M%5BAuthor%5D&amp;cauthor=true&amp;cauthor_uid=21058255" TargetMode="External"/><Relationship Id="rId28" Type="http://schemas.microsoft.com/office/2007/relationships/stylesWithEffects" Target="stylesWithEffects.xml"/><Relationship Id="rId10" Type="http://schemas.openxmlformats.org/officeDocument/2006/relationships/hyperlink" Target="http://www.ncbi.nlm.nih.gov/pubmed?term=Sanchez%20RJ%5BAuthor%5D&amp;cauthor=true&amp;cauthor_uid=18256373" TargetMode="External"/><Relationship Id="rId19" Type="http://schemas.openxmlformats.org/officeDocument/2006/relationships/hyperlink" Target="http://www.ncbi.nlm.nih.gov/pubmed?term=Kimura%20K%5BAuthor%5D&amp;cauthor=true&amp;cauthor_uid=21058255" TargetMode="External"/><Relationship Id="rId4" Type="http://schemas.openxmlformats.org/officeDocument/2006/relationships/settings" Target="settings.xml"/><Relationship Id="rId9" Type="http://schemas.openxmlformats.org/officeDocument/2006/relationships/hyperlink" Target="http://www.ncbi.nlm.nih.gov/pubmed?term=Bedi%20S%5BAuthor%5D&amp;cauthor=true&amp;cauthor_uid=18256373" TargetMode="External"/><Relationship Id="rId14" Type="http://schemas.openxmlformats.org/officeDocument/2006/relationships/hyperlink" Target="http://www.ncbi.nlm.nih.gov/pubmed?term=Yevzlin%20AS%5BAuthor%5D&amp;cauthor=true&amp;cauthor_uid=18256373" TargetMode="External"/><Relationship Id="rId22" Type="http://schemas.openxmlformats.org/officeDocument/2006/relationships/hyperlink" Target="http://www.ncbi.nlm.nih.gov/pubmed?term=Sakurai%20H%5BAuthor%5D&amp;cauthor=true&amp;cauthor_uid=21058255"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E5DFA-009A-47CB-A148-AE01931BF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1328</Words>
  <Characters>7309</Characters>
  <Application>Microsoft Office Word</Application>
  <DocSecurity>0</DocSecurity>
  <Lines>60</Lines>
  <Paragraphs>17</Paragraphs>
  <ScaleCrop>false</ScaleCrop>
  <HeadingPairs>
    <vt:vector size="6" baseType="variant">
      <vt:variant>
        <vt:lpstr>Título</vt:lpstr>
      </vt:variant>
      <vt:variant>
        <vt:i4>1</vt:i4>
      </vt:variant>
      <vt:variant>
        <vt:lpstr>Títol</vt:lpstr>
      </vt:variant>
      <vt:variant>
        <vt:i4>1</vt:i4>
      </vt:variant>
      <vt:variant>
        <vt:lpstr>Title</vt:lpstr>
      </vt:variant>
      <vt:variant>
        <vt:i4>1</vt:i4>
      </vt:variant>
    </vt:vector>
  </HeadingPairs>
  <TitlesOfParts>
    <vt:vector size="3" baseType="lpstr">
      <vt:lpstr>TRATAMIENTO DE LA ENFERMEDAD METASTÁSICA</vt:lpstr>
      <vt:lpstr>TRATAMIENTO DE LA ENFERMEDAD METASTÁSICA</vt:lpstr>
      <vt:lpstr>TRATAMIENTO DE LA ENFERMEDAD METASTÁSICA</vt:lpstr>
    </vt:vector>
  </TitlesOfParts>
  <Company>HSCSP</Company>
  <LinksUpToDate>false</LinksUpToDate>
  <CharactersWithSpaces>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TRATAMIENTO DE LA ENFERMEDAD METASTÁSICA</dc:title>
  <dc:creator>MPosso</dc:creator>
  <cp:lastModifiedBy>Jose</cp:lastModifiedBy>
  <cp:revision>5</cp:revision>
  <cp:lastPrinted>2013-10-02T14:10:00Z</cp:lastPrinted>
  <dcterms:created xsi:type="dcterms:W3CDTF">2016-05-29T14:23:00Z</dcterms:created>
  <dcterms:modified xsi:type="dcterms:W3CDTF">2016-06-14T22:48:00Z</dcterms:modified>
</cp:coreProperties>
</file>